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E3" w:rsidRDefault="00874BE3" w:rsidP="00874BE3">
      <w:pPr>
        <w:pStyle w:val="Zaglavlje"/>
        <w:ind w:left="2124"/>
        <w:rPr>
          <w:color w:val="595959"/>
          <w:sz w:val="20"/>
        </w:rPr>
      </w:pPr>
      <w:r>
        <w:rPr>
          <w:noProof/>
        </w:rPr>
        <w:drawing>
          <wp:anchor distT="0" distB="0" distL="114300" distR="114300" simplePos="0" relativeHeight="251659264" behindDoc="0" locked="0" layoutInCell="1" allowOverlap="1" wp14:anchorId="63A51541" wp14:editId="4F2D4737">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8"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Osnovna škola – Scuola elementare RIVARELA</w:t>
      </w:r>
      <w:r w:rsidRPr="00B15F4A">
        <w:rPr>
          <w:color w:val="595959"/>
          <w:sz w:val="20"/>
        </w:rPr>
        <w:br/>
        <w:t>Emonijska  4, 52466 Novigrad – Cittanova</w:t>
      </w:r>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874BE3" w:rsidRPr="00B15F4A" w:rsidRDefault="00874BE3" w:rsidP="00874BE3">
      <w:pPr>
        <w:pStyle w:val="Zaglavlje"/>
        <w:ind w:left="2124"/>
        <w:rPr>
          <w:color w:val="595959"/>
          <w:sz w:val="20"/>
        </w:rPr>
      </w:pPr>
      <w:r>
        <w:rPr>
          <w:color w:val="595959"/>
          <w:sz w:val="20"/>
        </w:rPr>
        <w:t>IBAN: HR95 2380 0061 1200 0284 3</w:t>
      </w:r>
      <w:r w:rsidRPr="00B15F4A">
        <w:rPr>
          <w:color w:val="595959"/>
          <w:sz w:val="20"/>
        </w:rPr>
        <w:br/>
      </w:r>
    </w:p>
    <w:p w:rsidR="00874BE3" w:rsidRDefault="00874BE3" w:rsidP="00874BE3">
      <w:pPr>
        <w:rPr>
          <w:lang w:val="de-DE"/>
        </w:rPr>
      </w:pPr>
    </w:p>
    <w:p w:rsidR="00411377" w:rsidRPr="00D51006" w:rsidRDefault="00411377" w:rsidP="00411377">
      <w:pPr>
        <w:rPr>
          <w:lang w:val="de-DE"/>
        </w:rPr>
      </w:pPr>
      <w:r w:rsidRPr="00D51006">
        <w:rPr>
          <w:lang w:val="de-DE"/>
        </w:rPr>
        <w:t>KLASA: 400-02/2</w:t>
      </w:r>
      <w:r w:rsidR="00264371">
        <w:rPr>
          <w:lang w:val="de-DE"/>
        </w:rPr>
        <w:t>2</w:t>
      </w:r>
      <w:r w:rsidRPr="00D51006">
        <w:rPr>
          <w:lang w:val="de-DE"/>
        </w:rPr>
        <w:t>-01/0</w:t>
      </w:r>
      <w:r>
        <w:rPr>
          <w:lang w:val="de-DE"/>
        </w:rPr>
        <w:t>1</w:t>
      </w:r>
    </w:p>
    <w:p w:rsidR="00411377" w:rsidRPr="00D51006" w:rsidRDefault="00411377" w:rsidP="00411377">
      <w:pPr>
        <w:rPr>
          <w:b/>
        </w:rPr>
      </w:pPr>
      <w:r w:rsidRPr="00D51006">
        <w:rPr>
          <w:lang w:val="de-DE"/>
        </w:rPr>
        <w:t>URBROJ</w:t>
      </w:r>
      <w:r w:rsidRPr="00D51006">
        <w:t xml:space="preserve">: </w:t>
      </w:r>
      <w:r w:rsidRPr="007C6B16">
        <w:t>2105-</w:t>
      </w:r>
      <w:r w:rsidR="00264371">
        <w:t>4</w:t>
      </w:r>
      <w:r w:rsidRPr="007C6B16">
        <w:t>-14-2</w:t>
      </w:r>
      <w:r w:rsidR="00264371">
        <w:t>2</w:t>
      </w:r>
      <w:r w:rsidRPr="007C6B16">
        <w:t>-</w:t>
      </w:r>
      <w:r w:rsidR="00264371">
        <w:t>3</w:t>
      </w:r>
    </w:p>
    <w:p w:rsidR="00874BE3" w:rsidRPr="00264371" w:rsidRDefault="00874BE3" w:rsidP="00874BE3">
      <w:r w:rsidRPr="00D51006">
        <w:t xml:space="preserve">Novigrad, </w:t>
      </w:r>
      <w:r w:rsidR="00010772">
        <w:t>2</w:t>
      </w:r>
      <w:r w:rsidR="00264371">
        <w:t>3</w:t>
      </w:r>
      <w:r w:rsidRPr="00D51006">
        <w:t>.</w:t>
      </w:r>
      <w:r w:rsidR="00264371">
        <w:t>06</w:t>
      </w:r>
      <w:r w:rsidRPr="00D51006">
        <w:t>.20</w:t>
      </w:r>
      <w:r w:rsidR="00D51006" w:rsidRPr="00D51006">
        <w:t>2</w:t>
      </w:r>
      <w:r w:rsidR="00264371">
        <w:t>2</w:t>
      </w:r>
      <w:r w:rsidRPr="00D51006">
        <w:t>.</w:t>
      </w: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E526CE" w:rsidRDefault="008C6D4C" w:rsidP="008C6D4C">
      <w:pPr>
        <w:jc w:val="center"/>
        <w:rPr>
          <w:rFonts w:ascii="Arial" w:hAnsi="Arial" w:cs="Arial"/>
          <w:b/>
          <w:szCs w:val="24"/>
        </w:rPr>
      </w:pPr>
      <w:r w:rsidRPr="008C6D4C">
        <w:rPr>
          <w:rFonts w:ascii="Arial" w:hAnsi="Arial" w:cs="Arial"/>
          <w:b/>
          <w:szCs w:val="24"/>
        </w:rPr>
        <w:t>OBRAZLO</w:t>
      </w:r>
      <w:r w:rsidR="0004416F">
        <w:rPr>
          <w:rFonts w:ascii="Arial" w:hAnsi="Arial" w:cs="Arial"/>
          <w:b/>
          <w:szCs w:val="24"/>
        </w:rPr>
        <w:t>ŽENJE</w:t>
      </w:r>
      <w:r w:rsidR="00B86B46">
        <w:rPr>
          <w:rFonts w:ascii="Arial" w:hAnsi="Arial" w:cs="Arial"/>
          <w:b/>
          <w:szCs w:val="24"/>
        </w:rPr>
        <w:t xml:space="preserve"> </w:t>
      </w:r>
      <w:r w:rsidR="0004416F">
        <w:rPr>
          <w:rFonts w:ascii="Arial" w:hAnsi="Arial" w:cs="Arial"/>
          <w:b/>
          <w:szCs w:val="24"/>
        </w:rPr>
        <w:t>FINANCIJSKOG PLANA ZA 202</w:t>
      </w:r>
      <w:r w:rsidR="00010772">
        <w:rPr>
          <w:rFonts w:ascii="Arial" w:hAnsi="Arial" w:cs="Arial"/>
          <w:b/>
          <w:szCs w:val="24"/>
        </w:rPr>
        <w:t>2</w:t>
      </w:r>
      <w:r w:rsidRPr="008C6D4C">
        <w:rPr>
          <w:rFonts w:ascii="Arial" w:hAnsi="Arial" w:cs="Arial"/>
          <w:b/>
          <w:szCs w:val="24"/>
        </w:rPr>
        <w:t>.G.</w:t>
      </w:r>
    </w:p>
    <w:p w:rsidR="00031783" w:rsidRPr="00031783" w:rsidRDefault="00031783" w:rsidP="00031783">
      <w:pPr>
        <w:pStyle w:val="Odlomakpopisa"/>
        <w:numPr>
          <w:ilvl w:val="0"/>
          <w:numId w:val="12"/>
        </w:numPr>
        <w:jc w:val="center"/>
        <w:rPr>
          <w:rFonts w:ascii="Arial" w:hAnsi="Arial" w:cs="Arial"/>
          <w:b/>
          <w:szCs w:val="24"/>
        </w:rPr>
      </w:pPr>
      <w:r>
        <w:rPr>
          <w:rFonts w:ascii="Arial" w:hAnsi="Arial" w:cs="Arial"/>
          <w:b/>
          <w:szCs w:val="24"/>
        </w:rPr>
        <w:t>izmjene i dopune</w:t>
      </w: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533ED2" w:rsidRDefault="008C6D4C" w:rsidP="008C6D4C">
      <w:pPr>
        <w:jc w:val="both"/>
        <w:rPr>
          <w:rFonts w:ascii="Arial" w:hAnsi="Arial" w:cs="Arial"/>
          <w:sz w:val="22"/>
          <w:szCs w:val="22"/>
        </w:rPr>
      </w:pPr>
      <w:r w:rsidRPr="008C6D4C">
        <w:rPr>
          <w:rFonts w:ascii="Arial" w:hAnsi="Arial" w:cs="Arial"/>
          <w:sz w:val="22"/>
          <w:szCs w:val="22"/>
        </w:rPr>
        <w:t>Osnovna škola - Scuola elementare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w:t>
      </w:r>
      <w:r w:rsidR="00FE192A">
        <w:rPr>
          <w:rFonts w:ascii="Arial" w:hAnsi="Arial" w:cs="Arial"/>
          <w:sz w:val="22"/>
          <w:szCs w:val="22"/>
        </w:rPr>
        <w:t>o znanosti i obrazovanja</w:t>
      </w:r>
      <w:r w:rsidRPr="008C6D4C">
        <w:rPr>
          <w:rFonts w:ascii="Arial" w:hAnsi="Arial" w:cs="Arial"/>
          <w:sz w:val="22"/>
          <w:szCs w:val="22"/>
        </w:rPr>
        <w:t>, prema Godišnjem planu i programu rada te Kurikulumu Osnovne škole - Scuola elementare RIVARELA Novigrad za školsku 20</w:t>
      </w:r>
      <w:r w:rsidR="00FE192A">
        <w:rPr>
          <w:rFonts w:ascii="Arial" w:hAnsi="Arial" w:cs="Arial"/>
          <w:sz w:val="22"/>
          <w:szCs w:val="22"/>
        </w:rPr>
        <w:t>21</w:t>
      </w:r>
      <w:r w:rsidR="00E24C7F">
        <w:rPr>
          <w:rFonts w:ascii="Arial" w:hAnsi="Arial" w:cs="Arial"/>
          <w:sz w:val="22"/>
          <w:szCs w:val="22"/>
        </w:rPr>
        <w:t>./20</w:t>
      </w:r>
      <w:r w:rsidR="00A55321">
        <w:rPr>
          <w:rFonts w:ascii="Arial" w:hAnsi="Arial" w:cs="Arial"/>
          <w:sz w:val="22"/>
          <w:szCs w:val="22"/>
        </w:rPr>
        <w:t>2</w:t>
      </w:r>
      <w:r w:rsidR="00FE192A">
        <w:rPr>
          <w:rFonts w:ascii="Arial" w:hAnsi="Arial" w:cs="Arial"/>
          <w:sz w:val="22"/>
          <w:szCs w:val="22"/>
        </w:rPr>
        <w:t>2</w:t>
      </w:r>
      <w:r w:rsidR="00E24C7F">
        <w:rPr>
          <w:rFonts w:ascii="Arial" w:hAnsi="Arial" w:cs="Arial"/>
          <w:sz w:val="22"/>
          <w:szCs w:val="22"/>
        </w:rPr>
        <w:t>. godinu. Školu polazi 2</w:t>
      </w:r>
      <w:r w:rsidR="00FE192A">
        <w:rPr>
          <w:rFonts w:ascii="Arial" w:hAnsi="Arial" w:cs="Arial"/>
          <w:sz w:val="22"/>
          <w:szCs w:val="22"/>
        </w:rPr>
        <w:t>97</w:t>
      </w:r>
      <w:r w:rsidRPr="008C6D4C">
        <w:rPr>
          <w:rFonts w:ascii="Arial" w:hAnsi="Arial" w:cs="Arial"/>
          <w:sz w:val="22"/>
          <w:szCs w:val="22"/>
        </w:rPr>
        <w:t xml:space="preserve"> učenika u 1</w:t>
      </w:r>
      <w:r w:rsidR="00A55321">
        <w:rPr>
          <w:rFonts w:ascii="Arial" w:hAnsi="Arial" w:cs="Arial"/>
          <w:sz w:val="22"/>
          <w:szCs w:val="22"/>
        </w:rPr>
        <w:t>7</w:t>
      </w:r>
      <w:r w:rsidRPr="008C6D4C">
        <w:rPr>
          <w:rFonts w:ascii="Arial" w:hAnsi="Arial" w:cs="Arial"/>
          <w:sz w:val="22"/>
          <w:szCs w:val="22"/>
        </w:rPr>
        <w:t xml:space="preserve"> odijela. </w:t>
      </w:r>
    </w:p>
    <w:p w:rsidR="008C6D4C" w:rsidRDefault="008C6D4C" w:rsidP="008C6D4C">
      <w:pPr>
        <w:jc w:val="both"/>
        <w:rPr>
          <w:rFonts w:ascii="Arial" w:hAnsi="Arial" w:cs="Arial"/>
          <w:sz w:val="22"/>
          <w:szCs w:val="22"/>
        </w:rPr>
      </w:pPr>
      <w:r w:rsidRPr="008C6D4C">
        <w:rPr>
          <w:rFonts w:ascii="Arial" w:hAnsi="Arial" w:cs="Arial"/>
          <w:sz w:val="22"/>
          <w:szCs w:val="22"/>
        </w:rPr>
        <w:t>Glazbeni odjel  djeluje kao proširena djelatnost pri Osnovnoj školi  te radi u poslije podnevnim satima. Nastava se odvija</w:t>
      </w:r>
      <w:r w:rsidR="00E24C7F">
        <w:rPr>
          <w:rFonts w:ascii="Arial" w:hAnsi="Arial" w:cs="Arial"/>
          <w:sz w:val="22"/>
          <w:szCs w:val="22"/>
        </w:rPr>
        <w:t xml:space="preserve"> prema Godišnjem planu i program</w:t>
      </w:r>
      <w:r w:rsidRPr="008C6D4C">
        <w:rPr>
          <w:rFonts w:ascii="Arial" w:hAnsi="Arial" w:cs="Arial"/>
          <w:sz w:val="22"/>
          <w:szCs w:val="22"/>
        </w:rPr>
        <w:t xml:space="preserve">u rada te Kurikulumu </w:t>
      </w:r>
      <w:r w:rsidR="00E24C7F">
        <w:rPr>
          <w:rFonts w:ascii="Arial" w:hAnsi="Arial" w:cs="Arial"/>
          <w:sz w:val="22"/>
          <w:szCs w:val="22"/>
        </w:rPr>
        <w:t>Glazbenog odjela za školsku 20</w:t>
      </w:r>
      <w:r w:rsidR="00533ED2">
        <w:rPr>
          <w:rFonts w:ascii="Arial" w:hAnsi="Arial" w:cs="Arial"/>
          <w:sz w:val="22"/>
          <w:szCs w:val="22"/>
        </w:rPr>
        <w:t>21</w:t>
      </w:r>
      <w:r w:rsidR="00E24C7F">
        <w:rPr>
          <w:rFonts w:ascii="Arial" w:hAnsi="Arial" w:cs="Arial"/>
          <w:sz w:val="22"/>
          <w:szCs w:val="22"/>
        </w:rPr>
        <w:t>./202</w:t>
      </w:r>
      <w:r w:rsidR="00533ED2">
        <w:rPr>
          <w:rFonts w:ascii="Arial" w:hAnsi="Arial" w:cs="Arial"/>
          <w:sz w:val="22"/>
          <w:szCs w:val="22"/>
        </w:rPr>
        <w:t>2</w:t>
      </w:r>
      <w:r w:rsidRPr="008C6D4C">
        <w:rPr>
          <w:rFonts w:ascii="Arial" w:hAnsi="Arial" w:cs="Arial"/>
          <w:sz w:val="22"/>
          <w:szCs w:val="22"/>
        </w:rPr>
        <w:t>.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rogram školovanja učenika, program produženog boravka, program izvanškolskih i izvannastavnih aktivnosti i drugi izvanstandardni programi u osnovnim školama, program rada s daroviti</w:t>
      </w:r>
      <w:r w:rsidR="00E24C7F">
        <w:rPr>
          <w:rFonts w:ascii="Arial" w:hAnsi="Arial" w:cs="Arial"/>
          <w:sz w:val="22"/>
          <w:szCs w:val="22"/>
        </w:rPr>
        <w:t>m</w:t>
      </w:r>
      <w:r w:rsidRPr="008C6D4C">
        <w:rPr>
          <w:rFonts w:ascii="Arial" w:hAnsi="Arial" w:cs="Arial"/>
          <w:sz w:val="22"/>
          <w:szCs w:val="22"/>
        </w:rPr>
        <w:t xml:space="preserve">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0004416F">
        <w:rPr>
          <w:rFonts w:ascii="Arial" w:hAnsi="Arial" w:cs="Arial"/>
          <w:sz w:val="22"/>
          <w:szCs w:val="22"/>
        </w:rPr>
        <w:t>od 01.09.20</w:t>
      </w:r>
      <w:r w:rsidR="00533ED2">
        <w:rPr>
          <w:rFonts w:ascii="Arial" w:hAnsi="Arial" w:cs="Arial"/>
          <w:sz w:val="22"/>
          <w:szCs w:val="22"/>
        </w:rPr>
        <w:t>21</w:t>
      </w:r>
      <w:r w:rsidR="0004416F">
        <w:rPr>
          <w:rFonts w:ascii="Arial" w:hAnsi="Arial" w:cs="Arial"/>
          <w:sz w:val="22"/>
          <w:szCs w:val="22"/>
        </w:rPr>
        <w:t>. do 31.08.202</w:t>
      </w:r>
      <w:r w:rsidR="00533ED2">
        <w:rPr>
          <w:rFonts w:ascii="Arial" w:hAnsi="Arial" w:cs="Arial"/>
          <w:sz w:val="22"/>
          <w:szCs w:val="22"/>
        </w:rPr>
        <w:t>2</w:t>
      </w:r>
      <w:r w:rsidRPr="008C6D4C">
        <w:rPr>
          <w:rFonts w:ascii="Arial" w:hAnsi="Arial" w:cs="Arial"/>
          <w:sz w:val="22"/>
          <w:szCs w:val="22"/>
        </w:rPr>
        <w:t>.</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533ED2" w:rsidRDefault="008C6D4C" w:rsidP="00CB58C0">
      <w:pPr>
        <w:jc w:val="both"/>
        <w:rPr>
          <w:rFonts w:ascii="Arial" w:hAnsi="Arial" w:cs="Arial"/>
          <w:sz w:val="22"/>
          <w:szCs w:val="22"/>
        </w:rPr>
      </w:pPr>
      <w:r w:rsidRPr="008C6D4C">
        <w:rPr>
          <w:rFonts w:ascii="Arial" w:hAnsi="Arial" w:cs="Arial"/>
          <w:sz w:val="22"/>
          <w:szCs w:val="22"/>
        </w:rPr>
        <w:t>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w:t>
      </w:r>
      <w:r w:rsidR="00533ED2">
        <w:rPr>
          <w:rFonts w:ascii="Arial" w:hAnsi="Arial" w:cs="Arial"/>
          <w:sz w:val="22"/>
          <w:szCs w:val="22"/>
        </w:rPr>
        <w:t>jekte u koje je Škola uključena te</w:t>
      </w:r>
      <w:r w:rsidRPr="008C6D4C">
        <w:rPr>
          <w:rFonts w:ascii="Arial" w:hAnsi="Arial" w:cs="Arial"/>
          <w:sz w:val="22"/>
          <w:szCs w:val="22"/>
        </w:rPr>
        <w:t xml:space="preserve">  priredbe</w:t>
      </w:r>
      <w:r w:rsidR="00533ED2">
        <w:rPr>
          <w:rFonts w:ascii="Arial" w:hAnsi="Arial" w:cs="Arial"/>
          <w:sz w:val="22"/>
          <w:szCs w:val="22"/>
        </w:rPr>
        <w:t>, prezentacije</w:t>
      </w:r>
      <w:r w:rsidRPr="008C6D4C">
        <w:rPr>
          <w:rFonts w:ascii="Arial" w:hAnsi="Arial" w:cs="Arial"/>
          <w:sz w:val="22"/>
          <w:szCs w:val="22"/>
        </w:rPr>
        <w:t xml:space="preserv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w:t>
      </w:r>
    </w:p>
    <w:p w:rsidR="008C6D4C" w:rsidRPr="008C6D4C" w:rsidRDefault="008C6D4C" w:rsidP="00CB58C0">
      <w:pPr>
        <w:jc w:val="both"/>
        <w:rPr>
          <w:rFonts w:ascii="Arial" w:hAnsi="Arial" w:cs="Arial"/>
          <w:sz w:val="22"/>
          <w:szCs w:val="22"/>
        </w:rPr>
      </w:pPr>
      <w:r w:rsidRPr="008C6D4C">
        <w:rPr>
          <w:rFonts w:ascii="Arial" w:hAnsi="Arial" w:cs="Arial"/>
          <w:sz w:val="22"/>
          <w:szCs w:val="22"/>
        </w:rPr>
        <w:t xml:space="preserve">Prioritet </w:t>
      </w:r>
      <w:r w:rsidR="001E241F">
        <w:rPr>
          <w:rFonts w:ascii="Arial" w:hAnsi="Arial" w:cs="Arial"/>
          <w:sz w:val="22"/>
          <w:szCs w:val="22"/>
        </w:rPr>
        <w:t>Glazbenog odjela</w:t>
      </w:r>
      <w:r w:rsidRPr="008C6D4C">
        <w:rPr>
          <w:rFonts w:ascii="Arial" w:hAnsi="Arial" w:cs="Arial"/>
          <w:sz w:val="22"/>
          <w:szCs w:val="22"/>
        </w:rPr>
        <w:t xml:space="preserve"> je kvalitetno glazbeno obrazovanje učenika, poticanje učenika na kreativno izražavanje, samostalno i grupno muziciranje, 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lastRenderedPageBreak/>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w:t>
      </w:r>
      <w:r w:rsidR="0004416F">
        <w:rPr>
          <w:rFonts w:ascii="Arial" w:hAnsi="Arial" w:cs="Arial"/>
          <w:sz w:val="22"/>
          <w:szCs w:val="22"/>
        </w:rPr>
        <w:t>ju dodatne školske aktivnosti (Glazbeni odjel</w:t>
      </w:r>
      <w:r w:rsidR="00F56C7F" w:rsidRPr="00CB58C0">
        <w:rPr>
          <w:rFonts w:ascii="Arial" w:hAnsi="Arial" w:cs="Arial"/>
          <w:sz w:val="22"/>
          <w:szCs w:val="22"/>
        </w:rPr>
        <w:t>)</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5643A0">
        <w:rPr>
          <w:rFonts w:ascii="Arial" w:hAnsi="Arial" w:cs="Arial"/>
          <w:sz w:val="22"/>
          <w:szCs w:val="22"/>
        </w:rPr>
        <w:t>o</w:t>
      </w:r>
      <w:r w:rsidR="00BC56FE" w:rsidRPr="00CB58C0">
        <w:rPr>
          <w:rFonts w:ascii="Arial" w:hAnsi="Arial" w:cs="Arial"/>
          <w:sz w:val="22"/>
          <w:szCs w:val="22"/>
        </w:rPr>
        <w:t xml:space="preserve">d ukupnog broja učenika školskom prehranom koristi se ukupno </w:t>
      </w:r>
      <w:r w:rsidR="00BB1B6C" w:rsidRPr="00CB58C0">
        <w:rPr>
          <w:rFonts w:ascii="Arial" w:hAnsi="Arial" w:cs="Arial"/>
          <w:sz w:val="22"/>
          <w:szCs w:val="22"/>
        </w:rPr>
        <w:t>8</w:t>
      </w:r>
      <w:r w:rsidR="005643A0">
        <w:rPr>
          <w:rFonts w:ascii="Arial" w:hAnsi="Arial" w:cs="Arial"/>
          <w:sz w:val="22"/>
          <w:szCs w:val="22"/>
        </w:rPr>
        <w:t>2</w:t>
      </w:r>
      <w:r w:rsidR="00BC56FE"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463FC1"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5643A0">
        <w:rPr>
          <w:rFonts w:ascii="Arial" w:hAnsi="Arial" w:cs="Arial"/>
          <w:sz w:val="22"/>
          <w:szCs w:val="22"/>
        </w:rPr>
        <w:t>ove školske godine, zbog</w:t>
      </w:r>
      <w:r w:rsidR="00A55321">
        <w:rPr>
          <w:rFonts w:ascii="Arial" w:hAnsi="Arial" w:cs="Arial"/>
          <w:sz w:val="22"/>
          <w:szCs w:val="22"/>
        </w:rPr>
        <w:t xml:space="preserve"> </w:t>
      </w:r>
      <w:r w:rsidR="005643A0">
        <w:rPr>
          <w:rFonts w:ascii="Arial" w:hAnsi="Arial" w:cs="Arial"/>
          <w:sz w:val="22"/>
          <w:szCs w:val="22"/>
        </w:rPr>
        <w:t>nemogućnosti miješanja grupa, ponovo su otvorena četiri PB.</w:t>
      </w:r>
    </w:p>
    <w:p w:rsidR="005643A0" w:rsidRPr="00CB58C0" w:rsidRDefault="005643A0" w:rsidP="00CB58C0">
      <w:pPr>
        <w:jc w:val="both"/>
        <w:rPr>
          <w:rFonts w:ascii="Arial" w:hAnsi="Arial" w:cs="Arial"/>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5643A0" w:rsidP="001074C8">
      <w:pPr>
        <w:jc w:val="both"/>
        <w:rPr>
          <w:rFonts w:ascii="Arial" w:hAnsi="Arial" w:cs="Arial"/>
          <w:sz w:val="22"/>
          <w:szCs w:val="22"/>
        </w:rPr>
      </w:pPr>
      <w:r>
        <w:rPr>
          <w:rFonts w:ascii="Arial" w:hAnsi="Arial" w:cs="Arial"/>
          <w:sz w:val="22"/>
          <w:szCs w:val="22"/>
        </w:rPr>
        <w:t>Opis aktivnosti: p</w:t>
      </w:r>
      <w:r w:rsidR="001074C8" w:rsidRPr="00CB58C0">
        <w:rPr>
          <w:rFonts w:ascii="Arial" w:hAnsi="Arial" w:cs="Arial"/>
          <w:sz w:val="22"/>
          <w:szCs w:val="22"/>
        </w:rPr>
        <w:t>siholog u našoj Školi radi pola radnog vremena, odnosno dva i pol radna dana tjedno. Potreba za psihologom u raznim odgojno obrazovnim situacijama prevencije, pomoći, usmjeravanja, konzultiranja učenika, učitelja i rodit</w:t>
      </w:r>
      <w:r w:rsidR="001074C8">
        <w:rPr>
          <w:rFonts w:ascii="Arial" w:hAnsi="Arial" w:cs="Arial"/>
          <w:sz w:val="22"/>
          <w:szCs w:val="22"/>
        </w:rPr>
        <w:t>e</w:t>
      </w:r>
      <w:r w:rsidR="001074C8" w:rsidRPr="00CB58C0">
        <w:rPr>
          <w:rFonts w:ascii="Arial" w:hAnsi="Arial" w:cs="Arial"/>
          <w:sz w:val="22"/>
          <w:szCs w:val="22"/>
        </w:rPr>
        <w:t>lja je neophodna i nemoguće je zamisliti kvalitetno i stručno obavljanje djelatnosti bez</w:t>
      </w:r>
      <w:r w:rsidR="001074C8">
        <w:rPr>
          <w:rFonts w:ascii="Arial" w:hAnsi="Arial" w:cs="Arial"/>
          <w:sz w:val="22"/>
          <w:szCs w:val="22"/>
        </w:rPr>
        <w:t xml:space="preserve"> </w:t>
      </w:r>
      <w:r w:rsidR="001074C8" w:rsidRPr="00CB58C0">
        <w:rPr>
          <w:rFonts w:ascii="Arial" w:hAnsi="Arial" w:cs="Arial"/>
          <w:sz w:val="22"/>
          <w:szCs w:val="22"/>
        </w:rPr>
        <w:t>njegove pomoći.</w:t>
      </w:r>
    </w:p>
    <w:p w:rsidR="001074C8" w:rsidRPr="00CB58C0" w:rsidRDefault="005643A0" w:rsidP="001074C8">
      <w:pPr>
        <w:jc w:val="both"/>
        <w:rPr>
          <w:rFonts w:ascii="Arial" w:hAnsi="Arial" w:cs="Arial"/>
          <w:sz w:val="22"/>
          <w:szCs w:val="22"/>
        </w:rPr>
      </w:pPr>
      <w:r>
        <w:rPr>
          <w:rFonts w:ascii="Arial" w:hAnsi="Arial" w:cs="Arial"/>
          <w:sz w:val="22"/>
          <w:szCs w:val="22"/>
        </w:rPr>
        <w:t>Opći ciljevi: z</w:t>
      </w:r>
      <w:r w:rsidR="001074C8" w:rsidRPr="00CB58C0">
        <w:rPr>
          <w:rFonts w:ascii="Arial" w:hAnsi="Arial" w:cs="Arial"/>
          <w:sz w:val="22"/>
          <w:szCs w:val="22"/>
        </w:rPr>
        <w:t>bog obima i prirode posla koja sve više iziskuje pomoć i praćenje psihologa, njegova je uloga od neupitne važnosti prije svega zbog rada s rizičnom skupinom djece u provedbi Školskog preventivnog programa prevencije nasilja i ovisnosti. Školski 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5643A0" w:rsidP="001074C8">
      <w:pPr>
        <w:jc w:val="both"/>
        <w:rPr>
          <w:rFonts w:ascii="Arial" w:hAnsi="Arial" w:cs="Arial"/>
          <w:sz w:val="22"/>
          <w:szCs w:val="22"/>
        </w:rPr>
      </w:pPr>
      <w:r>
        <w:rPr>
          <w:rFonts w:ascii="Arial" w:hAnsi="Arial" w:cs="Arial"/>
          <w:sz w:val="22"/>
          <w:szCs w:val="22"/>
        </w:rPr>
        <w:t>Posebni ciljevi: r</w:t>
      </w:r>
      <w:r w:rsidR="001074C8" w:rsidRPr="00CB58C0">
        <w:rPr>
          <w:rFonts w:ascii="Arial" w:hAnsi="Arial" w:cs="Arial"/>
          <w:sz w:val="22"/>
          <w:szCs w:val="22"/>
        </w:rPr>
        <w:t>ad s roditeljima kroz savjetovanje i edukativna predavanja na roditeljskim sastancima. Pomaganje roditeljima u prepoznavanju  i razum</w:t>
      </w:r>
      <w:r w:rsidR="001074C8">
        <w:rPr>
          <w:rFonts w:ascii="Arial" w:hAnsi="Arial" w:cs="Arial"/>
          <w:sz w:val="22"/>
          <w:szCs w:val="22"/>
        </w:rPr>
        <w:t>i</w:t>
      </w:r>
      <w:r w:rsidR="001074C8" w:rsidRPr="00CB58C0">
        <w:rPr>
          <w:rFonts w:ascii="Arial" w:hAnsi="Arial" w:cs="Arial"/>
          <w:sz w:val="22"/>
          <w:szCs w:val="22"/>
        </w:rPr>
        <w:t>jevanju  razvojne i individualne potrebe učenika. Poticanje u  razvoju djetetovih potencijala i aktivno pridonijeti njegovom uspješnom obrazovanju.</w:t>
      </w:r>
    </w:p>
    <w:p w:rsidR="00A7047A" w:rsidRDefault="00A7047A" w:rsidP="00CB58C0">
      <w:pPr>
        <w:jc w:val="both"/>
        <w:rPr>
          <w:rFonts w:ascii="Arial" w:hAnsi="Arial" w:cs="Arial"/>
          <w:sz w:val="22"/>
          <w:szCs w:val="22"/>
        </w:rPr>
      </w:pPr>
    </w:p>
    <w:p w:rsidR="005643A0" w:rsidRPr="00CB58C0" w:rsidRDefault="005643A0" w:rsidP="00CB58C0">
      <w:pPr>
        <w:jc w:val="both"/>
        <w:rPr>
          <w:rFonts w:ascii="Arial" w:hAnsi="Arial" w:cs="Arial"/>
          <w:sz w:val="22"/>
          <w:szCs w:val="22"/>
        </w:rPr>
      </w:pPr>
    </w:p>
    <w:p w:rsidR="001074C8" w:rsidRPr="00B774B4" w:rsidRDefault="001074C8" w:rsidP="001074C8">
      <w:pPr>
        <w:jc w:val="both"/>
        <w:rPr>
          <w:rFonts w:ascii="Arial" w:hAnsi="Arial" w:cs="Arial"/>
          <w:b/>
          <w:sz w:val="22"/>
          <w:szCs w:val="22"/>
        </w:rPr>
      </w:pPr>
      <w:r w:rsidRPr="00B774B4">
        <w:rPr>
          <w:rFonts w:ascii="Arial" w:hAnsi="Arial" w:cs="Arial"/>
          <w:b/>
          <w:sz w:val="22"/>
          <w:szCs w:val="22"/>
        </w:rPr>
        <w:t>NAZIV AKTIVNOSTI: Prevencija nasilja</w:t>
      </w:r>
    </w:p>
    <w:p w:rsidR="001074C8" w:rsidRPr="00B774B4"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5643A0" w:rsidP="001074C8">
      <w:pPr>
        <w:jc w:val="both"/>
        <w:rPr>
          <w:rFonts w:ascii="Arial" w:hAnsi="Arial" w:cs="Arial"/>
          <w:sz w:val="22"/>
          <w:szCs w:val="22"/>
        </w:rPr>
      </w:pPr>
      <w:r>
        <w:rPr>
          <w:rFonts w:ascii="Arial" w:hAnsi="Arial" w:cs="Arial"/>
          <w:sz w:val="22"/>
          <w:szCs w:val="22"/>
        </w:rPr>
        <w:t>Opći ciljevi: o</w:t>
      </w:r>
      <w:r w:rsidR="001074C8" w:rsidRPr="00CB58C0">
        <w:rPr>
          <w:rFonts w:ascii="Arial" w:hAnsi="Arial" w:cs="Arial"/>
          <w:sz w:val="22"/>
          <w:szCs w:val="22"/>
        </w:rPr>
        <w:t>svijestiti učenike na  prihvaćanje različitosti i potaknuti razvoj tolerancije na iste.</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Pr="00780F42"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Pr="00780F42">
        <w:rPr>
          <w:rFonts w:ascii="Arial" w:hAnsi="Arial" w:cs="Arial"/>
          <w:sz w:val="22"/>
          <w:szCs w:val="22"/>
        </w:rPr>
        <w:t>održane radionice</w:t>
      </w:r>
      <w:r w:rsidR="001B4469" w:rsidRPr="00780F42">
        <w:rPr>
          <w:rFonts w:ascii="Arial" w:hAnsi="Arial" w:cs="Arial"/>
          <w:sz w:val="22"/>
          <w:szCs w:val="22"/>
        </w:rPr>
        <w:t xml:space="preserve"> </w:t>
      </w:r>
      <w:r w:rsidRPr="00780F42">
        <w:rPr>
          <w:rFonts w:ascii="Arial" w:hAnsi="Arial" w:cs="Arial"/>
          <w:sz w:val="22"/>
          <w:szCs w:val="22"/>
        </w:rPr>
        <w:t xml:space="preserve"> na temu prevencije nasilja u suradnji s Centrom za savjetovanje, edukaciju i humanitarno djelovanje ''Krugovi'', odlaz</w:t>
      </w:r>
      <w:r w:rsidR="00C31BD1" w:rsidRPr="00780F42">
        <w:rPr>
          <w:rFonts w:ascii="Arial" w:hAnsi="Arial" w:cs="Arial"/>
          <w:sz w:val="22"/>
          <w:szCs w:val="22"/>
        </w:rPr>
        <w:t>ak na edukativne kino predstave</w:t>
      </w:r>
      <w:r w:rsidR="00780F42" w:rsidRPr="00780F42">
        <w:rPr>
          <w:rFonts w:ascii="Arial" w:hAnsi="Arial" w:cs="Arial"/>
          <w:sz w:val="22"/>
          <w:szCs w:val="22"/>
        </w:rPr>
        <w:t>, predavanja za roditelje u suradnji s Hrabrim telefonom i centom Proventus iz Zagreba.</w:t>
      </w:r>
      <w:r w:rsidR="00C31BD1" w:rsidRPr="00780F42">
        <w:rPr>
          <w:rFonts w:ascii="Arial" w:hAnsi="Arial" w:cs="Arial"/>
          <w:sz w:val="22"/>
          <w:szCs w:val="22"/>
        </w:rPr>
        <w:t>.</w:t>
      </w:r>
    </w:p>
    <w:p w:rsidR="00877AA3" w:rsidRDefault="00877AA3" w:rsidP="00CB58C0">
      <w:pPr>
        <w:jc w:val="both"/>
        <w:rPr>
          <w:rFonts w:ascii="Arial" w:hAnsi="Arial" w:cs="Arial"/>
          <w:b/>
          <w:sz w:val="22"/>
          <w:szCs w:val="22"/>
        </w:rPr>
      </w:pPr>
    </w:p>
    <w:p w:rsidR="006C2910" w:rsidRDefault="006C2910" w:rsidP="00CB58C0">
      <w:pPr>
        <w:jc w:val="both"/>
        <w:rPr>
          <w:rFonts w:ascii="Arial" w:hAnsi="Arial" w:cs="Arial"/>
          <w:b/>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lastRenderedPageBreak/>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C371B1">
        <w:rPr>
          <w:rFonts w:ascii="Arial" w:hAnsi="Arial" w:cs="Arial"/>
          <w:sz w:val="22"/>
          <w:szCs w:val="22"/>
        </w:rPr>
        <w:t xml:space="preserve"> u</w:t>
      </w:r>
      <w:r w:rsidR="001D3FFB" w:rsidRPr="00CB58C0">
        <w:rPr>
          <w:rFonts w:ascii="Arial" w:hAnsi="Arial" w:cs="Arial"/>
          <w:sz w:val="22"/>
          <w:szCs w:val="22"/>
        </w:rPr>
        <w:t>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C371B1">
        <w:rPr>
          <w:rFonts w:ascii="Arial" w:hAnsi="Arial" w:cs="Arial"/>
          <w:sz w:val="22"/>
          <w:szCs w:val="22"/>
        </w:rPr>
        <w:t>n</w:t>
      </w:r>
      <w:r w:rsidR="001D3FFB" w:rsidRPr="00CB58C0">
        <w:rPr>
          <w:rFonts w:ascii="Arial" w:hAnsi="Arial" w:cs="Arial"/>
          <w:sz w:val="22"/>
          <w:szCs w:val="22"/>
        </w:rPr>
        <w:t>aši se učitelji i stručni suradnici već cijeli niz godina stručno usavršavaju po programima AZOO</w:t>
      </w:r>
      <w:r w:rsidR="00C371B1">
        <w:rPr>
          <w:rFonts w:ascii="Arial" w:hAnsi="Arial" w:cs="Arial"/>
          <w:sz w:val="22"/>
          <w:szCs w:val="22"/>
        </w:rPr>
        <w:t>-a</w:t>
      </w:r>
      <w:r w:rsidR="001D3FFB" w:rsidRPr="00CB58C0">
        <w:rPr>
          <w:rFonts w:ascii="Arial" w:hAnsi="Arial" w:cs="Arial"/>
          <w:sz w:val="22"/>
          <w:szCs w:val="22"/>
        </w:rPr>
        <w:t>, kao i dodatnim programima stručnog usavršavanja kao što su: "Teorija izbora u školi - put ka kvalitet</w:t>
      </w:r>
      <w:r w:rsidR="0001035A">
        <w:rPr>
          <w:rFonts w:ascii="Arial" w:hAnsi="Arial" w:cs="Arial"/>
          <w:sz w:val="22"/>
          <w:szCs w:val="22"/>
        </w:rPr>
        <w:t>n</w:t>
      </w:r>
      <w:r w:rsidR="001D3FFB" w:rsidRPr="00CB58C0">
        <w:rPr>
          <w:rFonts w:ascii="Arial" w:hAnsi="Arial" w:cs="Arial"/>
          <w:sz w:val="22"/>
          <w:szCs w:val="22"/>
        </w:rPr>
        <w:t>oj školi - školi bez prisile" Dr. Williama Glassera, programi Korak po korak, Meditacije, ICT-Edu</w:t>
      </w:r>
      <w:r w:rsidR="00915B72" w:rsidRPr="00CB58C0">
        <w:rPr>
          <w:rFonts w:ascii="Arial" w:hAnsi="Arial" w:cs="Arial"/>
          <w:sz w:val="22"/>
          <w:szCs w:val="22"/>
        </w:rPr>
        <w:t>.</w:t>
      </w:r>
      <w:r w:rsidR="001E241F">
        <w:rPr>
          <w:rFonts w:ascii="Arial" w:hAnsi="Arial" w:cs="Arial"/>
          <w:sz w:val="22"/>
          <w:szCs w:val="22"/>
        </w:rPr>
        <w:t xml:space="preserve"> Uključili smo se</w:t>
      </w:r>
      <w:r w:rsidR="00F25657">
        <w:rPr>
          <w:rFonts w:ascii="Arial" w:hAnsi="Arial" w:cs="Arial"/>
          <w:sz w:val="22"/>
          <w:szCs w:val="22"/>
        </w:rPr>
        <w:t xml:space="preserve"> i</w:t>
      </w:r>
      <w:r w:rsidR="001E241F">
        <w:rPr>
          <w:rFonts w:ascii="Arial" w:hAnsi="Arial" w:cs="Arial"/>
          <w:sz w:val="22"/>
          <w:szCs w:val="22"/>
        </w:rPr>
        <w:t xml:space="preserve"> u edukaciju Četiri sobe promjene, koja se smatra najkorisnijim i najpraktičnijim konceptom promjene u poslovnom svijetu. </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r w:rsidRPr="00CB58C0">
        <w:rPr>
          <w:rFonts w:ascii="Arial" w:hAnsi="Arial" w:cs="Arial"/>
          <w:sz w:val="22"/>
          <w:szCs w:val="22"/>
        </w:rPr>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1E3A81"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F25657">
        <w:rPr>
          <w:rFonts w:ascii="Arial" w:hAnsi="Arial" w:cs="Arial"/>
          <w:sz w:val="22"/>
          <w:szCs w:val="22"/>
        </w:rPr>
        <w:t xml:space="preserve"> planira se sudjelovanje od 200 do 300</w:t>
      </w:r>
      <w:r w:rsidR="001B4469">
        <w:rPr>
          <w:rFonts w:ascii="Arial" w:hAnsi="Arial" w:cs="Arial"/>
          <w:sz w:val="22"/>
          <w:szCs w:val="22"/>
        </w:rPr>
        <w:t xml:space="preserve"> učenika i </w:t>
      </w:r>
      <w:r w:rsidR="00F25657">
        <w:rPr>
          <w:rFonts w:ascii="Arial" w:hAnsi="Arial" w:cs="Arial"/>
          <w:sz w:val="22"/>
          <w:szCs w:val="22"/>
        </w:rPr>
        <w:t xml:space="preserve"> od 20 do </w:t>
      </w:r>
      <w:r w:rsidR="001B4469">
        <w:rPr>
          <w:rFonts w:ascii="Arial" w:hAnsi="Arial" w:cs="Arial"/>
          <w:sz w:val="22"/>
          <w:szCs w:val="22"/>
        </w:rPr>
        <w:t>40 učitelja</w:t>
      </w:r>
      <w:r w:rsidR="00F25657">
        <w:rPr>
          <w:rFonts w:ascii="Arial" w:hAnsi="Arial" w:cs="Arial"/>
          <w:sz w:val="22"/>
          <w:szCs w:val="22"/>
        </w:rPr>
        <w:t>, ovisno o modelu održavanja, online ili u školi,</w:t>
      </w:r>
      <w:r w:rsidR="001B4469">
        <w:rPr>
          <w:rFonts w:ascii="Arial" w:hAnsi="Arial" w:cs="Arial"/>
          <w:sz w:val="22"/>
          <w:szCs w:val="22"/>
        </w:rPr>
        <w:t xml:space="preserve"> iz gotovo </w:t>
      </w:r>
      <w:r w:rsidR="002A3E19">
        <w:rPr>
          <w:rFonts w:ascii="Arial" w:hAnsi="Arial" w:cs="Arial"/>
          <w:sz w:val="22"/>
          <w:szCs w:val="22"/>
        </w:rPr>
        <w:t>svih županija</w:t>
      </w:r>
      <w:r w:rsidR="00F25657">
        <w:rPr>
          <w:rFonts w:ascii="Arial" w:hAnsi="Arial" w:cs="Arial"/>
          <w:sz w:val="22"/>
          <w:szCs w:val="22"/>
        </w:rPr>
        <w:t>. Sudionici</w:t>
      </w:r>
      <w:r w:rsidR="002A3E19">
        <w:rPr>
          <w:rFonts w:ascii="Arial" w:hAnsi="Arial" w:cs="Arial"/>
          <w:sz w:val="22"/>
          <w:szCs w:val="22"/>
        </w:rPr>
        <w:t xml:space="preserve"> će svoj rad prezentirati u sklopu završnih prezentacija u školi, muzeju,</w:t>
      </w:r>
      <w:r w:rsidR="00F25657">
        <w:rPr>
          <w:rFonts w:ascii="Arial" w:hAnsi="Arial" w:cs="Arial"/>
          <w:sz w:val="22"/>
          <w:szCs w:val="22"/>
        </w:rPr>
        <w:t xml:space="preserve"> kino dvorani,</w:t>
      </w:r>
      <w:r w:rsidR="002A3E19">
        <w:rPr>
          <w:rFonts w:ascii="Arial" w:hAnsi="Arial" w:cs="Arial"/>
          <w:sz w:val="22"/>
          <w:szCs w:val="22"/>
        </w:rPr>
        <w:t xml:space="preserve"> hotelu Laguna i Gradu.</w:t>
      </w:r>
    </w:p>
    <w:p w:rsidR="002A3E19" w:rsidRPr="00CB58C0" w:rsidRDefault="002A3E19" w:rsidP="00CB58C0">
      <w:pPr>
        <w:jc w:val="both"/>
        <w:rPr>
          <w:rFonts w:ascii="Arial" w:hAnsi="Arial" w:cs="Arial"/>
          <w:sz w:val="22"/>
          <w:szCs w:val="22"/>
        </w:rPr>
      </w:pPr>
    </w:p>
    <w:p w:rsidR="001E3A81" w:rsidRDefault="001E3A81" w:rsidP="00CB58C0">
      <w:pPr>
        <w:jc w:val="both"/>
        <w:rPr>
          <w:rFonts w:ascii="Arial" w:hAnsi="Arial" w:cs="Arial"/>
          <w:b/>
          <w:i/>
          <w:sz w:val="22"/>
          <w:szCs w:val="22"/>
        </w:rPr>
      </w:pPr>
      <w:r w:rsidRPr="002B0B41">
        <w:rPr>
          <w:rFonts w:ascii="Arial" w:hAnsi="Arial" w:cs="Arial"/>
          <w:b/>
          <w:sz w:val="22"/>
          <w:szCs w:val="22"/>
        </w:rPr>
        <w:t xml:space="preserve">NAZIV AKTIVNOSTI: </w:t>
      </w:r>
      <w:r w:rsidR="003402CE" w:rsidRPr="002B0B41">
        <w:rPr>
          <w:rFonts w:ascii="Arial" w:hAnsi="Arial" w:cs="Arial"/>
          <w:b/>
          <w:sz w:val="22"/>
          <w:szCs w:val="22"/>
        </w:rPr>
        <w:t>Z</w:t>
      </w:r>
      <w:r w:rsidRPr="002B0B41">
        <w:rPr>
          <w:rFonts w:ascii="Arial" w:hAnsi="Arial" w:cs="Arial"/>
          <w:b/>
          <w:sz w:val="22"/>
          <w:szCs w:val="22"/>
        </w:rPr>
        <w:t>avičajna nastava</w:t>
      </w:r>
      <w:r w:rsidR="003402CE" w:rsidRPr="002B0B41">
        <w:rPr>
          <w:rFonts w:ascii="Arial" w:hAnsi="Arial" w:cs="Arial"/>
          <w:b/>
          <w:sz w:val="22"/>
          <w:szCs w:val="22"/>
        </w:rPr>
        <w:t xml:space="preserve"> </w:t>
      </w:r>
      <w:r w:rsidR="00F062F2" w:rsidRPr="002B0B41">
        <w:rPr>
          <w:rFonts w:ascii="Arial" w:hAnsi="Arial" w:cs="Arial"/>
          <w:b/>
          <w:sz w:val="22"/>
          <w:szCs w:val="22"/>
        </w:rPr>
        <w:t xml:space="preserve">- </w:t>
      </w:r>
      <w:r w:rsidR="00F062F2" w:rsidRPr="002B0B41">
        <w:rPr>
          <w:rFonts w:ascii="Arial" w:hAnsi="Arial" w:cs="Arial"/>
          <w:b/>
          <w:i/>
          <w:sz w:val="22"/>
          <w:szCs w:val="22"/>
        </w:rPr>
        <w:t>„</w:t>
      </w:r>
      <w:r w:rsidR="009147C6" w:rsidRPr="002B0B41">
        <w:rPr>
          <w:rFonts w:ascii="Arial" w:hAnsi="Arial" w:cs="Arial"/>
          <w:b/>
          <w:i/>
          <w:sz w:val="22"/>
          <w:szCs w:val="22"/>
        </w:rPr>
        <w:t xml:space="preserve"> </w:t>
      </w:r>
      <w:r w:rsidR="00F25657">
        <w:rPr>
          <w:rFonts w:ascii="Arial" w:hAnsi="Arial" w:cs="Arial"/>
          <w:b/>
          <w:i/>
          <w:sz w:val="22"/>
          <w:szCs w:val="22"/>
        </w:rPr>
        <w:t>Tradicionalne igre i igračke</w:t>
      </w:r>
      <w:r w:rsidR="002B0B41" w:rsidRPr="002B0B41">
        <w:rPr>
          <w:rFonts w:ascii="Arial" w:hAnsi="Arial" w:cs="Arial"/>
          <w:b/>
          <w:i/>
          <w:sz w:val="22"/>
          <w:szCs w:val="22"/>
        </w:rPr>
        <w:t>“</w:t>
      </w:r>
    </w:p>
    <w:p w:rsidR="00BF5ACF" w:rsidRPr="002B0B41" w:rsidRDefault="00BF5ACF" w:rsidP="00CB58C0">
      <w:pPr>
        <w:jc w:val="both"/>
        <w:rPr>
          <w:rFonts w:ascii="Arial" w:hAnsi="Arial" w:cs="Arial"/>
          <w:b/>
          <w:sz w:val="22"/>
          <w:szCs w:val="22"/>
        </w:rPr>
      </w:pPr>
    </w:p>
    <w:p w:rsidR="001E3A81" w:rsidRPr="00CB58C0" w:rsidRDefault="00F25657" w:rsidP="00CB58C0">
      <w:pPr>
        <w:jc w:val="both"/>
        <w:rPr>
          <w:rFonts w:ascii="Arial" w:hAnsi="Arial" w:cs="Arial"/>
          <w:sz w:val="22"/>
          <w:szCs w:val="22"/>
        </w:rPr>
      </w:pPr>
      <w:r>
        <w:rPr>
          <w:rFonts w:ascii="Arial" w:hAnsi="Arial" w:cs="Arial"/>
          <w:sz w:val="22"/>
          <w:szCs w:val="22"/>
        </w:rPr>
        <w:t>Opis aktivnosti: p</w:t>
      </w:r>
      <w:r w:rsidR="001E3A81" w:rsidRPr="00CB58C0">
        <w:rPr>
          <w:rFonts w:ascii="Arial" w:hAnsi="Arial" w:cs="Arial"/>
          <w:sz w:val="22"/>
          <w:szCs w:val="22"/>
        </w:rPr>
        <w:t>rojekt Istarske županije</w:t>
      </w:r>
      <w:r>
        <w:rPr>
          <w:rFonts w:ascii="Arial" w:hAnsi="Arial" w:cs="Arial"/>
          <w:sz w:val="22"/>
          <w:szCs w:val="22"/>
        </w:rPr>
        <w:t xml:space="preserve"> - </w:t>
      </w:r>
      <w:r w:rsidR="001E3A81" w:rsidRPr="00CB58C0">
        <w:rPr>
          <w:rFonts w:ascii="Arial" w:hAnsi="Arial" w:cs="Arial"/>
          <w:sz w:val="22"/>
          <w:szCs w:val="22"/>
        </w:rPr>
        <w:t>Implementacija zavičajnih sadržaja u osnovnim školama</w:t>
      </w:r>
      <w:r w:rsidR="003A41CC" w:rsidRPr="00CB58C0">
        <w:rPr>
          <w:rFonts w:ascii="Arial" w:hAnsi="Arial" w:cs="Arial"/>
          <w:sz w:val="22"/>
          <w:szCs w:val="22"/>
        </w:rPr>
        <w:t xml:space="preserve">. </w:t>
      </w:r>
      <w:r w:rsidR="001E3A81"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001E3A81" w:rsidRPr="00CB58C0">
        <w:rPr>
          <w:rFonts w:ascii="Arial" w:hAnsi="Arial" w:cs="Arial"/>
          <w:sz w:val="22"/>
          <w:szCs w:val="22"/>
        </w:rPr>
        <w:t>realiziralo se predstavljanjem aktivnosti kroz projektne integrirane dane.</w:t>
      </w: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njegovati ishodište zavičajnosti u širem interkulturalnom i multikulturalnom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A55321" w:rsidRDefault="001E3A81" w:rsidP="00874BE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1B4469">
        <w:rPr>
          <w:rFonts w:ascii="Arial" w:hAnsi="Arial" w:cs="Arial"/>
          <w:sz w:val="22"/>
          <w:szCs w:val="22"/>
        </w:rPr>
        <w:t xml:space="preserve"> na završnoj </w:t>
      </w:r>
      <w:r w:rsidR="00B774B4">
        <w:rPr>
          <w:rFonts w:ascii="Arial" w:hAnsi="Arial" w:cs="Arial"/>
          <w:sz w:val="22"/>
          <w:szCs w:val="22"/>
        </w:rPr>
        <w:t>S</w:t>
      </w:r>
      <w:r w:rsidR="00D66F79">
        <w:rPr>
          <w:rFonts w:ascii="Arial" w:hAnsi="Arial" w:cs="Arial"/>
          <w:sz w:val="22"/>
          <w:szCs w:val="22"/>
        </w:rPr>
        <w:t>motri zavičajnosti Istarske županije</w:t>
      </w:r>
      <w:r w:rsidR="00F25657">
        <w:rPr>
          <w:rFonts w:ascii="Arial" w:hAnsi="Arial" w:cs="Arial"/>
          <w:sz w:val="22"/>
          <w:szCs w:val="22"/>
        </w:rPr>
        <w:t xml:space="preserve"> u svibnju 2022</w:t>
      </w:r>
      <w:r w:rsidR="001B4469">
        <w:rPr>
          <w:rFonts w:ascii="Arial" w:hAnsi="Arial" w:cs="Arial"/>
          <w:sz w:val="22"/>
          <w:szCs w:val="22"/>
        </w:rPr>
        <w:t>. godine.</w:t>
      </w:r>
    </w:p>
    <w:p w:rsidR="001B4469" w:rsidRDefault="001B4469" w:rsidP="00874BE3">
      <w:pPr>
        <w:jc w:val="both"/>
        <w:rPr>
          <w:rFonts w:ascii="Arial" w:hAnsi="Arial" w:cs="Arial"/>
          <w:sz w:val="22"/>
          <w:szCs w:val="22"/>
        </w:rPr>
      </w:pPr>
    </w:p>
    <w:p w:rsidR="001B4469" w:rsidRDefault="001B4469" w:rsidP="00874BE3">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00BF5ACF">
        <w:rPr>
          <w:rFonts w:ascii="Arial" w:hAnsi="Arial" w:cs="Arial"/>
          <w:color w:val="2D2D2D"/>
          <w:sz w:val="22"/>
          <w:szCs w:val="22"/>
          <w:shd w:val="clear" w:color="auto" w:fill="FFFFFF"/>
        </w:rPr>
        <w:t>c</w:t>
      </w:r>
      <w:r w:rsidRPr="00CB58C0">
        <w:rPr>
          <w:rFonts w:ascii="Arial" w:hAnsi="Arial" w:cs="Arial"/>
          <w:color w:val="2D2D2D"/>
          <w:sz w:val="22"/>
          <w:szCs w:val="22"/>
          <w:shd w:val="clear" w:color="auto" w:fill="FFFFFF"/>
        </w:rPr>
        <w:t>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BF5ACF">
        <w:rPr>
          <w:rFonts w:ascii="Arial" w:hAnsi="Arial" w:cs="Arial"/>
          <w:sz w:val="22"/>
          <w:szCs w:val="22"/>
        </w:rPr>
        <w:t xml:space="preserve"> p</w:t>
      </w:r>
      <w:r w:rsidRPr="00CB58C0">
        <w:rPr>
          <w:rFonts w:ascii="Arial" w:hAnsi="Arial" w:cs="Arial"/>
          <w:sz w:val="22"/>
          <w:szCs w:val="22"/>
        </w:rPr>
        <w:t>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učenica/učenika i   njihovih mentorica</w:t>
      </w:r>
      <w:r w:rsidR="002A3E19">
        <w:rPr>
          <w:rFonts w:ascii="Arial" w:hAnsi="Arial" w:cs="Arial"/>
          <w:sz w:val="22"/>
          <w:szCs w:val="22"/>
        </w:rPr>
        <w:t xml:space="preserve"> </w:t>
      </w:r>
      <w:r w:rsidRPr="00CB58C0">
        <w:rPr>
          <w:rFonts w:ascii="Arial" w:hAnsi="Arial" w:cs="Arial"/>
          <w:sz w:val="22"/>
          <w:szCs w:val="22"/>
        </w:rPr>
        <w:t>/</w:t>
      </w:r>
      <w:r w:rsidR="002A3E19">
        <w:rPr>
          <w:rFonts w:ascii="Arial" w:hAnsi="Arial" w:cs="Arial"/>
          <w:sz w:val="22"/>
          <w:szCs w:val="22"/>
        </w:rPr>
        <w:t xml:space="preserve"> </w:t>
      </w:r>
      <w:r w:rsidRPr="00CB58C0">
        <w:rPr>
          <w:rFonts w:ascii="Arial" w:hAnsi="Arial" w:cs="Arial"/>
          <w:sz w:val="22"/>
          <w:szCs w:val="22"/>
        </w:rPr>
        <w:t xml:space="preserve">mentora u  određenom području te poticanje suradnje i osobnog napretka </w:t>
      </w:r>
      <w:r w:rsidR="00915B72" w:rsidRPr="00CB58C0">
        <w:rPr>
          <w:rFonts w:ascii="Arial" w:hAnsi="Arial" w:cs="Arial"/>
          <w:sz w:val="22"/>
          <w:szCs w:val="22"/>
        </w:rPr>
        <w:t>svakog pojedinca.</w:t>
      </w:r>
    </w:p>
    <w:p w:rsidR="00B83A2B" w:rsidRDefault="00B83A2B" w:rsidP="00CB58C0">
      <w:pPr>
        <w:jc w:val="both"/>
        <w:rPr>
          <w:rFonts w:ascii="Arial" w:hAnsi="Arial" w:cs="Arial"/>
          <w:sz w:val="22"/>
          <w:szCs w:val="22"/>
        </w:rPr>
      </w:pPr>
    </w:p>
    <w:p w:rsidR="00AC3091" w:rsidRPr="00745683" w:rsidRDefault="00AC3091" w:rsidP="00AC3091">
      <w:pPr>
        <w:jc w:val="both"/>
        <w:rPr>
          <w:rFonts w:ascii="Arial" w:hAnsi="Arial" w:cs="Arial"/>
          <w:sz w:val="22"/>
          <w:szCs w:val="22"/>
        </w:rPr>
      </w:pPr>
      <w:r w:rsidRPr="00745683">
        <w:rPr>
          <w:rFonts w:ascii="Arial" w:hAnsi="Arial" w:cs="Arial"/>
          <w:b/>
          <w:sz w:val="22"/>
          <w:szCs w:val="22"/>
        </w:rPr>
        <w:t>NAZIV AKTIVNOSTI:</w:t>
      </w:r>
      <w:r w:rsidRPr="00745683">
        <w:rPr>
          <w:rFonts w:ascii="Arial" w:hAnsi="Arial" w:cs="Arial"/>
          <w:sz w:val="22"/>
          <w:szCs w:val="22"/>
        </w:rPr>
        <w:t xml:space="preserve"> </w:t>
      </w:r>
      <w:r w:rsidRPr="00745683">
        <w:rPr>
          <w:rFonts w:ascii="Arial" w:hAnsi="Arial" w:cs="Arial"/>
          <w:b/>
          <w:sz w:val="22"/>
          <w:szCs w:val="22"/>
        </w:rPr>
        <w:t xml:space="preserve"> Međunarodna razmjena </w:t>
      </w:r>
      <w:r w:rsidR="00A82414" w:rsidRPr="00745683">
        <w:rPr>
          <w:rFonts w:ascii="Arial" w:hAnsi="Arial" w:cs="Arial"/>
          <w:b/>
          <w:sz w:val="22"/>
          <w:szCs w:val="22"/>
        </w:rPr>
        <w:t xml:space="preserve">– EU projekt </w:t>
      </w:r>
      <w:r w:rsidR="00D975B2">
        <w:rPr>
          <w:rFonts w:ascii="Arial" w:hAnsi="Arial" w:cs="Arial"/>
          <w:b/>
          <w:sz w:val="22"/>
          <w:szCs w:val="22"/>
        </w:rPr>
        <w:t>„</w:t>
      </w:r>
      <w:r w:rsidR="00A82414" w:rsidRPr="00745683">
        <w:rPr>
          <w:rFonts w:ascii="Arial" w:hAnsi="Arial" w:cs="Arial"/>
          <w:b/>
          <w:sz w:val="22"/>
          <w:szCs w:val="22"/>
        </w:rPr>
        <w:t>MEDES</w:t>
      </w:r>
      <w:r w:rsidR="00D975B2">
        <w:rPr>
          <w:rFonts w:ascii="Arial" w:hAnsi="Arial" w:cs="Arial"/>
          <w:b/>
          <w:sz w:val="22"/>
          <w:szCs w:val="22"/>
        </w:rPr>
        <w:t>“</w:t>
      </w:r>
    </w:p>
    <w:p w:rsidR="00AC3091" w:rsidRDefault="00AC3091" w:rsidP="00AC3091">
      <w:pPr>
        <w:jc w:val="both"/>
        <w:rPr>
          <w:rFonts w:ascii="Arial" w:hAnsi="Arial" w:cs="Arial"/>
          <w:b/>
          <w:sz w:val="22"/>
          <w:szCs w:val="22"/>
        </w:rPr>
      </w:pPr>
    </w:p>
    <w:p w:rsidR="00745683" w:rsidRDefault="00745683" w:rsidP="00745683">
      <w:pPr>
        <w:jc w:val="both"/>
        <w:rPr>
          <w:rFonts w:ascii="Arial" w:hAnsi="Arial" w:cs="Arial"/>
          <w:sz w:val="22"/>
          <w:szCs w:val="22"/>
        </w:rPr>
      </w:pPr>
      <w:r>
        <w:rPr>
          <w:rFonts w:ascii="Arial" w:hAnsi="Arial" w:cs="Arial"/>
          <w:sz w:val="22"/>
          <w:szCs w:val="22"/>
        </w:rPr>
        <w:t xml:space="preserve">Opis aktivnosti: Osnovna škola – Scuola elementare RIVARELA, zajedno s gradom Novigradom i Talijanskom osnovnom školom, uključena je od prosinca 2019. godine u projekt </w:t>
      </w:r>
      <w:r>
        <w:rPr>
          <w:rFonts w:ascii="Arial" w:hAnsi="Arial" w:cs="Arial"/>
          <w:i/>
          <w:iCs/>
          <w:sz w:val="22"/>
          <w:szCs w:val="22"/>
        </w:rPr>
        <w:t>„Medes – medijacija kao nenasilno rješavanje sukoba“.</w:t>
      </w:r>
      <w:r>
        <w:rPr>
          <w:rFonts w:ascii="Arial" w:hAnsi="Arial" w:cs="Arial"/>
          <w:sz w:val="22"/>
          <w:szCs w:val="22"/>
        </w:rPr>
        <w:t xml:space="preserve"> U projekt su još uključene obrazovne ustanove iz Italije, Francuske i Španjolske a koordinator projekta je gsn. Marc Cabalerro iz Španjolske. Plan provedbe projekta </w:t>
      </w:r>
      <w:r>
        <w:rPr>
          <w:rFonts w:ascii="Arial" w:hAnsi="Arial" w:cs="Arial"/>
          <w:i/>
          <w:iCs/>
          <w:sz w:val="22"/>
          <w:szCs w:val="22"/>
        </w:rPr>
        <w:t>Medes</w:t>
      </w:r>
      <w:r>
        <w:rPr>
          <w:rFonts w:ascii="Arial" w:hAnsi="Arial" w:cs="Arial"/>
          <w:sz w:val="22"/>
          <w:szCs w:val="22"/>
        </w:rPr>
        <w:t xml:space="preserve"> usuglašen je na virtualnom sastanku između partnera projekta održanom 9.7.2020. te se u sklopu projekta planira  prijevod  na hrvatski jezik i adaptacija dokumenata za  provođenje medijacije (</w:t>
      </w:r>
      <w:r>
        <w:rPr>
          <w:rFonts w:ascii="Arial" w:hAnsi="Arial" w:cs="Arial"/>
          <w:i/>
          <w:iCs/>
          <w:sz w:val="22"/>
          <w:szCs w:val="22"/>
        </w:rPr>
        <w:t>MEDES TOOLBOX</w:t>
      </w:r>
      <w:r>
        <w:rPr>
          <w:rFonts w:ascii="Arial" w:hAnsi="Arial" w:cs="Arial"/>
          <w:sz w:val="22"/>
          <w:szCs w:val="22"/>
        </w:rPr>
        <w:t xml:space="preserve">), usavršavanje nastavnika i učenika te razmjena učenika sa zemljama partnerima. U projekt su uključeni učenici 5a, 5b te 6a i 6b razreda koji će na radionicama za pripremnu medijacije obraditi slijedeće teme: emocije i prepoznavanje emocija – ljutnja, nenasilna komunikacija, konflikt i sukobi te nenasilno rješavanje sukoba. Završetak provedbe projekta planiran je za kraj 2022. godine. </w:t>
      </w:r>
    </w:p>
    <w:p w:rsidR="00745683" w:rsidRDefault="00BF5ACF" w:rsidP="00745683">
      <w:pPr>
        <w:jc w:val="both"/>
        <w:rPr>
          <w:rFonts w:ascii="Arial" w:hAnsi="Arial" w:cs="Arial"/>
          <w:sz w:val="22"/>
          <w:szCs w:val="22"/>
        </w:rPr>
      </w:pPr>
      <w:r>
        <w:rPr>
          <w:rFonts w:ascii="Arial" w:hAnsi="Arial" w:cs="Arial"/>
          <w:sz w:val="22"/>
          <w:szCs w:val="22"/>
        </w:rPr>
        <w:t>Opći ciljevi: n</w:t>
      </w:r>
      <w:r w:rsidR="00745683">
        <w:rPr>
          <w:rFonts w:ascii="Arial" w:hAnsi="Arial" w:cs="Arial"/>
          <w:sz w:val="22"/>
          <w:szCs w:val="22"/>
        </w:rPr>
        <w:t>aučiti nastavnike a potom i učenike (prvenstveno 5.-ih i 6.-ih razreda) kako koristiti medijacije kao nenasilno</w:t>
      </w:r>
      <w:r w:rsidR="00F66D6E">
        <w:rPr>
          <w:rFonts w:ascii="Arial" w:hAnsi="Arial" w:cs="Arial"/>
          <w:sz w:val="22"/>
          <w:szCs w:val="22"/>
        </w:rPr>
        <w:t xml:space="preserve"> rješavanje</w:t>
      </w:r>
      <w:r w:rsidR="00745683">
        <w:rPr>
          <w:rFonts w:ascii="Arial" w:hAnsi="Arial" w:cs="Arial"/>
          <w:sz w:val="22"/>
          <w:szCs w:val="22"/>
        </w:rPr>
        <w:t xml:space="preserve"> sukoba</w:t>
      </w:r>
      <w:r w:rsidR="00F66D6E">
        <w:rPr>
          <w:rFonts w:ascii="Arial" w:hAnsi="Arial" w:cs="Arial"/>
          <w:sz w:val="22"/>
          <w:szCs w:val="22"/>
        </w:rPr>
        <w:t>.</w:t>
      </w:r>
    </w:p>
    <w:p w:rsidR="00745683" w:rsidRDefault="00BF5ACF" w:rsidP="00745683">
      <w:pPr>
        <w:jc w:val="both"/>
        <w:rPr>
          <w:rFonts w:ascii="Arial" w:hAnsi="Arial" w:cs="Arial"/>
          <w:sz w:val="22"/>
          <w:szCs w:val="22"/>
        </w:rPr>
      </w:pPr>
      <w:r>
        <w:rPr>
          <w:rFonts w:ascii="Arial" w:hAnsi="Arial" w:cs="Arial"/>
          <w:sz w:val="22"/>
          <w:szCs w:val="22"/>
        </w:rPr>
        <w:t>Posebni ciljevi: p</w:t>
      </w:r>
      <w:r w:rsidR="00745683">
        <w:rPr>
          <w:rFonts w:ascii="Arial" w:hAnsi="Arial" w:cs="Arial"/>
          <w:sz w:val="22"/>
          <w:szCs w:val="22"/>
        </w:rPr>
        <w:t>rimjena medijacije kao nenasilnog rješavanja sukoba</w:t>
      </w:r>
      <w:r w:rsidR="00A31124">
        <w:rPr>
          <w:rFonts w:ascii="Arial" w:hAnsi="Arial" w:cs="Arial"/>
          <w:sz w:val="22"/>
          <w:szCs w:val="22"/>
        </w:rPr>
        <w:t>.</w:t>
      </w:r>
      <w:r w:rsidR="00745683">
        <w:rPr>
          <w:rFonts w:ascii="Arial" w:hAnsi="Arial" w:cs="Arial"/>
          <w:sz w:val="22"/>
          <w:szCs w:val="22"/>
        </w:rPr>
        <w:t xml:space="preserve">  </w:t>
      </w:r>
    </w:p>
    <w:p w:rsidR="00F66D6E" w:rsidRDefault="00F66D6E" w:rsidP="0074568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00BF5ACF">
        <w:rPr>
          <w:rFonts w:ascii="Arial" w:hAnsi="Arial" w:cs="Arial"/>
          <w:sz w:val="22"/>
          <w:szCs w:val="22"/>
        </w:rPr>
        <w:t>p</w:t>
      </w:r>
      <w:r w:rsidR="00801724">
        <w:rPr>
          <w:rFonts w:ascii="Arial" w:hAnsi="Arial" w:cs="Arial"/>
          <w:sz w:val="22"/>
          <w:szCs w:val="22"/>
        </w:rPr>
        <w:t>rimjena</w:t>
      </w:r>
      <w:r>
        <w:rPr>
          <w:rFonts w:ascii="Arial" w:hAnsi="Arial" w:cs="Arial"/>
          <w:sz w:val="22"/>
          <w:szCs w:val="22"/>
        </w:rPr>
        <w:t xml:space="preserve"> same medijacije u stvarnim slučajevima u školi</w:t>
      </w:r>
      <w:r w:rsidR="00D975B2">
        <w:rPr>
          <w:rFonts w:ascii="Arial" w:hAnsi="Arial" w:cs="Arial"/>
          <w:sz w:val="22"/>
          <w:szCs w:val="22"/>
        </w:rPr>
        <w:t xml:space="preserve"> te  realizacija radionica i</w:t>
      </w:r>
      <w:r>
        <w:rPr>
          <w:rFonts w:ascii="Arial" w:hAnsi="Arial" w:cs="Arial"/>
          <w:sz w:val="22"/>
          <w:szCs w:val="22"/>
        </w:rPr>
        <w:t xml:space="preserve"> snimanja video uradaka. </w:t>
      </w:r>
      <w:r w:rsidR="00D975B2">
        <w:rPr>
          <w:rFonts w:ascii="Arial" w:hAnsi="Arial" w:cs="Arial"/>
          <w:sz w:val="22"/>
          <w:szCs w:val="22"/>
        </w:rPr>
        <w:t>S</w:t>
      </w:r>
      <w:r>
        <w:rPr>
          <w:rFonts w:ascii="Arial" w:hAnsi="Arial" w:cs="Arial"/>
          <w:sz w:val="22"/>
          <w:szCs w:val="22"/>
        </w:rPr>
        <w:t>manjenje sukoba među učenicima i mirno rješavanje eventualnih konflikata.</w:t>
      </w:r>
    </w:p>
    <w:p w:rsidR="00E3309A" w:rsidRDefault="00E3309A" w:rsidP="00AC3091">
      <w:pPr>
        <w:jc w:val="both"/>
        <w:rPr>
          <w:rFonts w:ascii="Arial" w:hAnsi="Arial" w:cs="Arial"/>
          <w:color w:val="FF0000"/>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 xml:space="preserve">Opis </w:t>
      </w:r>
      <w:r w:rsidR="00BF5ACF">
        <w:rPr>
          <w:rFonts w:ascii="Arial" w:hAnsi="Arial" w:cs="Arial"/>
          <w:sz w:val="22"/>
          <w:szCs w:val="22"/>
        </w:rPr>
        <w:t>aktivnosti: k</w:t>
      </w:r>
      <w:r>
        <w:rPr>
          <w:rFonts w:ascii="Arial" w:hAnsi="Arial" w:cs="Arial"/>
          <w:sz w:val="22"/>
          <w:szCs w:val="22"/>
        </w:rPr>
        <w:t>ontinuirana planska nabava lektirnih naslova, slikovnica i lijepe književnosti za učenike te stručne literature za nastavnike.</w:t>
      </w: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00BF5ACF">
        <w:rPr>
          <w:rFonts w:ascii="Arial" w:hAnsi="Arial" w:cs="Arial"/>
          <w:sz w:val="22"/>
          <w:szCs w:val="22"/>
        </w:rPr>
        <w:t xml:space="preserve"> r</w:t>
      </w:r>
      <w:r w:rsidRPr="00B0072D">
        <w:rPr>
          <w:rFonts w:ascii="Arial" w:hAnsi="Arial" w:cs="Arial"/>
          <w:sz w:val="22"/>
          <w:szCs w:val="22"/>
        </w:rPr>
        <w:t>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CB58C0" w:rsidRDefault="00BF5ACF" w:rsidP="00AC3091">
      <w:pPr>
        <w:jc w:val="both"/>
        <w:rPr>
          <w:rFonts w:ascii="Arial" w:hAnsi="Arial" w:cs="Arial"/>
          <w:sz w:val="22"/>
          <w:szCs w:val="22"/>
        </w:rPr>
      </w:pPr>
      <w:r>
        <w:rPr>
          <w:rFonts w:ascii="Arial" w:hAnsi="Arial" w:cs="Arial"/>
          <w:sz w:val="22"/>
          <w:szCs w:val="22"/>
        </w:rPr>
        <w:t>Posebni ciljevi: k</w:t>
      </w:r>
      <w:r w:rsidR="00AC3091" w:rsidRPr="00B0072D">
        <w:rPr>
          <w:rFonts w:ascii="Arial" w:hAnsi="Arial" w:cs="Arial"/>
          <w:sz w:val="22"/>
          <w:szCs w:val="22"/>
        </w:rPr>
        <w:t>ontinuirani rast knjižnog fonda u skladu s promjenama nastavnog plana i programa, izgradnja nastavničkog fonda sa kvalitetnom stručnom građom u svrhu stručnog usavršavanja, obnova knjižnog fonda nakon velikog otpis</w:t>
      </w:r>
      <w:r w:rsidR="00AC3091">
        <w:rPr>
          <w:rFonts w:ascii="Arial" w:hAnsi="Arial" w:cs="Arial"/>
          <w:sz w:val="22"/>
          <w:szCs w:val="22"/>
        </w:rPr>
        <w:t>a dotrajale i zastarjele građe, praćenje sajamskih popusta radi što ekonomičnije nabave većeg broja naslova po povoljnijim cijenama.</w:t>
      </w: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BF5ACF">
        <w:rPr>
          <w:rFonts w:ascii="Arial" w:hAnsi="Arial" w:cs="Arial"/>
          <w:sz w:val="22"/>
          <w:szCs w:val="22"/>
        </w:rPr>
        <w:t xml:space="preserve"> k</w:t>
      </w:r>
      <w:r>
        <w:rPr>
          <w:rFonts w:ascii="Arial" w:hAnsi="Arial" w:cs="Arial"/>
          <w:sz w:val="22"/>
          <w:szCs w:val="22"/>
        </w:rPr>
        <w:t xml:space="preserve">ontinuirani rast fonda kroz godine, održavanje standarda broja knjiga po učeniku, osiguravanje dovoljnog broja primjeraka lektirnih naslova za sve razrede, </w:t>
      </w:r>
      <w:r w:rsidR="00420487">
        <w:rPr>
          <w:rFonts w:ascii="Arial" w:hAnsi="Arial" w:cs="Arial"/>
          <w:sz w:val="22"/>
          <w:szCs w:val="22"/>
        </w:rPr>
        <w:t xml:space="preserve">zamjena dotrajalih obaveznih lektirnih naslova, </w:t>
      </w:r>
      <w:r>
        <w:rPr>
          <w:rFonts w:ascii="Arial" w:hAnsi="Arial" w:cs="Arial"/>
          <w:sz w:val="22"/>
          <w:szCs w:val="22"/>
        </w:rPr>
        <w:t>obogaćivanje ponude lektirnih naslova,</w:t>
      </w:r>
      <w:r w:rsidR="00420487">
        <w:rPr>
          <w:rFonts w:ascii="Arial" w:hAnsi="Arial" w:cs="Arial"/>
          <w:sz w:val="22"/>
          <w:szCs w:val="22"/>
        </w:rPr>
        <w:t xml:space="preserve"> slikovnica i romana za učenike, porast posudbe nelektirne građe za slobodno čitanje, kontinuirano stručno usavršavanje i cjeloživotno učenje nastavnog osoblja.</w:t>
      </w:r>
    </w:p>
    <w:p w:rsidR="00B83A2B" w:rsidRDefault="00B83A2B" w:rsidP="00CB58C0">
      <w:pPr>
        <w:jc w:val="both"/>
        <w:rPr>
          <w:rFonts w:ascii="Arial" w:hAnsi="Arial" w:cs="Arial"/>
          <w:sz w:val="22"/>
          <w:szCs w:val="22"/>
        </w:rPr>
      </w:pPr>
    </w:p>
    <w:p w:rsidR="00BF5ACF" w:rsidRDefault="00BF5ACF"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w:t>
      </w:r>
      <w:r w:rsidR="00E52697">
        <w:rPr>
          <w:rFonts w:ascii="Arial" w:hAnsi="Arial" w:cs="Arial"/>
          <w:sz w:val="22"/>
          <w:szCs w:val="22"/>
        </w:rPr>
        <w:t>126/12</w:t>
      </w:r>
      <w:r w:rsidRPr="008C6D4C">
        <w:rPr>
          <w:rFonts w:ascii="Arial" w:hAnsi="Arial" w:cs="Arial"/>
          <w:sz w:val="22"/>
          <w:szCs w:val="22"/>
        </w:rPr>
        <w:t xml:space="preserve">), Zakon o izmjenama i dopunama Zakona (NN br. </w:t>
      </w:r>
      <w:r w:rsidR="00E52697">
        <w:rPr>
          <w:rFonts w:ascii="Arial" w:hAnsi="Arial" w:cs="Arial"/>
          <w:sz w:val="22"/>
          <w:szCs w:val="22"/>
        </w:rPr>
        <w:t>94/13, 152/14,</w:t>
      </w:r>
      <w:r w:rsidRPr="008C6D4C">
        <w:rPr>
          <w:rFonts w:ascii="Arial" w:hAnsi="Arial" w:cs="Arial"/>
          <w:sz w:val="22"/>
          <w:szCs w:val="22"/>
        </w:rPr>
        <w:t xml:space="preserve"> 07/17</w:t>
      </w:r>
      <w:r w:rsidR="00E52697">
        <w:rPr>
          <w:rFonts w:ascii="Arial" w:hAnsi="Arial" w:cs="Arial"/>
          <w:sz w:val="22"/>
          <w:szCs w:val="22"/>
        </w:rPr>
        <w:t>, 68/18, 98/19</w:t>
      </w:r>
      <w:r w:rsidRPr="008C6D4C">
        <w:rPr>
          <w:rFonts w:ascii="Arial" w:hAnsi="Arial" w:cs="Arial"/>
          <w:sz w:val="22"/>
          <w:szCs w:val="22"/>
        </w:rPr>
        <w:t>), Zakon o ustanovama (NN br. 76/93, 29/97, 47/99, Zakon o izmjenama i dopunama Zakona 35/08</w:t>
      </w:r>
      <w:r w:rsidR="00E52697">
        <w:rPr>
          <w:rFonts w:ascii="Arial" w:hAnsi="Arial" w:cs="Arial"/>
          <w:sz w:val="22"/>
          <w:szCs w:val="22"/>
        </w:rPr>
        <w:t>, 127/19</w:t>
      </w:r>
      <w:r w:rsidRPr="008C6D4C">
        <w:rPr>
          <w:rFonts w:ascii="Arial" w:hAnsi="Arial" w:cs="Arial"/>
          <w:sz w:val="22"/>
          <w:szCs w:val="22"/>
        </w:rPr>
        <w:t>),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Pravilnika (NN br. 115/15</w:t>
      </w:r>
      <w:r w:rsidR="00E52697">
        <w:rPr>
          <w:rFonts w:ascii="Arial" w:hAnsi="Arial" w:cs="Arial"/>
          <w:sz w:val="22"/>
          <w:szCs w:val="22"/>
        </w:rPr>
        <w:t>, 87/16, 3/18, 126/19, 108/20</w:t>
      </w:r>
      <w:r w:rsidRPr="008C6D4C">
        <w:rPr>
          <w:rFonts w:ascii="Arial" w:hAnsi="Arial" w:cs="Arial"/>
          <w:sz w:val="22"/>
          <w:szCs w:val="22"/>
        </w:rPr>
        <w:t xml:space="preserve">), Godišnji plan i program rada i Kurikulum Osnovne </w:t>
      </w:r>
      <w:r w:rsidRPr="008C6D4C">
        <w:rPr>
          <w:rFonts w:ascii="Arial" w:hAnsi="Arial" w:cs="Arial"/>
          <w:sz w:val="22"/>
          <w:szCs w:val="22"/>
        </w:rPr>
        <w:lastRenderedPageBreak/>
        <w:t xml:space="preserve">škole - Scuola elementare </w:t>
      </w:r>
      <w:r w:rsidR="002A3E19">
        <w:rPr>
          <w:rFonts w:ascii="Arial" w:hAnsi="Arial" w:cs="Arial"/>
          <w:sz w:val="22"/>
          <w:szCs w:val="22"/>
        </w:rPr>
        <w:t>RIVARELA Novigrad za školsku 202</w:t>
      </w:r>
      <w:r w:rsidR="00411377">
        <w:rPr>
          <w:rFonts w:ascii="Arial" w:hAnsi="Arial" w:cs="Arial"/>
          <w:sz w:val="22"/>
          <w:szCs w:val="22"/>
        </w:rPr>
        <w:t>1</w:t>
      </w:r>
      <w:r w:rsidR="002A3E19">
        <w:rPr>
          <w:rFonts w:ascii="Arial" w:hAnsi="Arial" w:cs="Arial"/>
          <w:sz w:val="22"/>
          <w:szCs w:val="22"/>
        </w:rPr>
        <w:t>./202</w:t>
      </w:r>
      <w:r w:rsidR="00411377">
        <w:rPr>
          <w:rFonts w:ascii="Arial" w:hAnsi="Arial" w:cs="Arial"/>
          <w:sz w:val="22"/>
          <w:szCs w:val="22"/>
        </w:rPr>
        <w:t>2</w:t>
      </w:r>
      <w:r w:rsidRPr="008C6D4C">
        <w:rPr>
          <w:rFonts w:ascii="Arial" w:hAnsi="Arial" w:cs="Arial"/>
          <w:sz w:val="22"/>
          <w:szCs w:val="22"/>
        </w:rPr>
        <w:t xml:space="preserve">. godinu, Godišnji plan i program rada i Kurikulum </w:t>
      </w:r>
      <w:r w:rsidR="002A3E19">
        <w:rPr>
          <w:rFonts w:ascii="Arial" w:hAnsi="Arial" w:cs="Arial"/>
          <w:sz w:val="22"/>
          <w:szCs w:val="22"/>
        </w:rPr>
        <w:t>Glazbenog odjela za školsku 202</w:t>
      </w:r>
      <w:r w:rsidR="00411377">
        <w:rPr>
          <w:rFonts w:ascii="Arial" w:hAnsi="Arial" w:cs="Arial"/>
          <w:sz w:val="22"/>
          <w:szCs w:val="22"/>
        </w:rPr>
        <w:t>1</w:t>
      </w:r>
      <w:r w:rsidR="002A3E19">
        <w:rPr>
          <w:rFonts w:ascii="Arial" w:hAnsi="Arial" w:cs="Arial"/>
          <w:sz w:val="22"/>
          <w:szCs w:val="22"/>
        </w:rPr>
        <w:t>./202</w:t>
      </w:r>
      <w:r w:rsidR="00411377">
        <w:rPr>
          <w:rFonts w:ascii="Arial" w:hAnsi="Arial" w:cs="Arial"/>
          <w:sz w:val="22"/>
          <w:szCs w:val="22"/>
        </w:rPr>
        <w:t>2</w:t>
      </w:r>
      <w:r w:rsidRPr="008C6D4C">
        <w:rPr>
          <w:rFonts w:ascii="Arial" w:hAnsi="Arial" w:cs="Arial"/>
          <w:sz w:val="22"/>
          <w:szCs w:val="22"/>
        </w:rPr>
        <w:t>. godinu.</w:t>
      </w:r>
    </w:p>
    <w:p w:rsidR="00CF1907" w:rsidRDefault="00CF1907"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w:t>
      </w:r>
      <w:r w:rsidR="006D6B96">
        <w:rPr>
          <w:rFonts w:ascii="Arial" w:hAnsi="Arial" w:cs="Arial"/>
          <w:color w:val="000000"/>
          <w:sz w:val="22"/>
          <w:szCs w:val="22"/>
        </w:rPr>
        <w:t>vođenje programa škole  iznose 8.</w:t>
      </w:r>
      <w:r w:rsidR="00E52697">
        <w:rPr>
          <w:rFonts w:ascii="Arial" w:hAnsi="Arial" w:cs="Arial"/>
          <w:color w:val="000000"/>
          <w:sz w:val="22"/>
          <w:szCs w:val="22"/>
        </w:rPr>
        <w:t>858</w:t>
      </w:r>
      <w:r w:rsidR="006D6B96">
        <w:rPr>
          <w:rFonts w:ascii="Arial" w:hAnsi="Arial" w:cs="Arial"/>
          <w:color w:val="000000"/>
          <w:sz w:val="22"/>
          <w:szCs w:val="22"/>
        </w:rPr>
        <w:t>.</w:t>
      </w:r>
      <w:r w:rsidR="00E52697">
        <w:rPr>
          <w:rFonts w:ascii="Arial" w:hAnsi="Arial" w:cs="Arial"/>
          <w:color w:val="000000"/>
          <w:sz w:val="22"/>
          <w:szCs w:val="22"/>
        </w:rPr>
        <w:t>696</w:t>
      </w:r>
      <w:r w:rsidR="006D6B96">
        <w:rPr>
          <w:rFonts w:ascii="Arial" w:hAnsi="Arial" w:cs="Arial"/>
          <w:color w:val="000000"/>
          <w:sz w:val="22"/>
          <w:szCs w:val="22"/>
        </w:rPr>
        <w:t>,</w:t>
      </w:r>
      <w:r w:rsidR="00E52697">
        <w:rPr>
          <w:rFonts w:ascii="Arial" w:hAnsi="Arial" w:cs="Arial"/>
          <w:color w:val="000000"/>
          <w:sz w:val="22"/>
          <w:szCs w:val="22"/>
        </w:rPr>
        <w:t>53</w:t>
      </w:r>
      <w:r w:rsidRPr="008C6D4C">
        <w:rPr>
          <w:rFonts w:ascii="Arial" w:hAnsi="Arial" w:cs="Arial"/>
          <w:color w:val="000000"/>
          <w:sz w:val="22"/>
          <w:szCs w:val="22"/>
        </w:rPr>
        <w:t xml:space="preserve">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Korisnik sredstava: Naziv (udruge, ustanove, trgovačka društva, obrtnici, slobodna zanimanja, umjetnici, ili građani) Osnovna škola - Scuola elementare RIVARELA Novigrad ( učenici, djelatnici, građani)</w:t>
      </w:r>
      <w:r>
        <w:rPr>
          <w:rFonts w:ascii="Arial" w:hAnsi="Arial" w:cs="Arial"/>
          <w:color w:val="000000"/>
          <w:sz w:val="22"/>
          <w:szCs w:val="22"/>
        </w:rPr>
        <w:t>.</w:t>
      </w: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Izvori sredstava za financiranje rada Osnovne škole - Scuola elementare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874BE3" w:rsidRDefault="00874BE3"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w:t>
      </w:r>
      <w:r w:rsidR="00A55321">
        <w:rPr>
          <w:rFonts w:ascii="Arial" w:hAnsi="Arial" w:cs="Arial"/>
          <w:sz w:val="22"/>
          <w:szCs w:val="22"/>
        </w:rPr>
        <w:t>2</w:t>
      </w:r>
      <w:r w:rsidR="00E52697">
        <w:rPr>
          <w:rFonts w:ascii="Arial" w:hAnsi="Arial" w:cs="Arial"/>
          <w:sz w:val="22"/>
          <w:szCs w:val="22"/>
        </w:rPr>
        <w:t>2</w:t>
      </w:r>
      <w:r w:rsidRPr="00077A70">
        <w:rPr>
          <w:rFonts w:ascii="Arial" w:hAnsi="Arial" w:cs="Arial"/>
          <w:sz w:val="22"/>
          <w:szCs w:val="22"/>
        </w:rPr>
        <w:t>. godini planirani su sukladno Uputama lokalnog proračuna i Smjernicama ekonomske i fiskalne politike za razdoblje 20</w:t>
      </w:r>
      <w:r w:rsidR="00A55321">
        <w:rPr>
          <w:rFonts w:ascii="Arial" w:hAnsi="Arial" w:cs="Arial"/>
          <w:sz w:val="22"/>
          <w:szCs w:val="22"/>
        </w:rPr>
        <w:t>2</w:t>
      </w:r>
      <w:r w:rsidR="00E52697">
        <w:rPr>
          <w:rFonts w:ascii="Arial" w:hAnsi="Arial" w:cs="Arial"/>
          <w:sz w:val="22"/>
          <w:szCs w:val="22"/>
        </w:rPr>
        <w:t>2</w:t>
      </w:r>
      <w:r w:rsidRPr="00077A70">
        <w:rPr>
          <w:rFonts w:ascii="Arial" w:hAnsi="Arial" w:cs="Arial"/>
          <w:sz w:val="22"/>
          <w:szCs w:val="22"/>
        </w:rPr>
        <w:t>.-202</w:t>
      </w:r>
      <w:r w:rsidR="00E52697">
        <w:rPr>
          <w:rFonts w:ascii="Arial" w:hAnsi="Arial" w:cs="Arial"/>
          <w:sz w:val="22"/>
          <w:szCs w:val="22"/>
        </w:rPr>
        <w:t>4</w:t>
      </w:r>
      <w:r w:rsidRPr="00077A70">
        <w:rPr>
          <w:rFonts w:ascii="Arial" w:hAnsi="Arial" w:cs="Arial"/>
          <w:sz w:val="22"/>
          <w:szCs w:val="22"/>
        </w:rPr>
        <w:t>., dok su ostali materijalni troškovi planirani na razini rashoda u 20</w:t>
      </w:r>
      <w:r w:rsidR="00A55321">
        <w:rPr>
          <w:rFonts w:ascii="Arial" w:hAnsi="Arial" w:cs="Arial"/>
          <w:sz w:val="22"/>
          <w:szCs w:val="22"/>
        </w:rPr>
        <w:t>2</w:t>
      </w:r>
      <w:r w:rsidR="00E52697">
        <w:rPr>
          <w:rFonts w:ascii="Arial" w:hAnsi="Arial" w:cs="Arial"/>
          <w:sz w:val="22"/>
          <w:szCs w:val="22"/>
        </w:rPr>
        <w:t>1</w:t>
      </w:r>
      <w:r w:rsidRPr="00077A70">
        <w:rPr>
          <w:rFonts w:ascii="Arial" w:hAnsi="Arial" w:cs="Arial"/>
          <w:sz w:val="22"/>
          <w:szCs w:val="22"/>
        </w:rPr>
        <w:t>.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 xml:space="preserve">epredviđenih rashoda uvijek ima. </w:t>
      </w:r>
      <w:r w:rsidR="002A3E19">
        <w:rPr>
          <w:rFonts w:ascii="Arial" w:hAnsi="Arial" w:cs="Arial"/>
          <w:sz w:val="22"/>
          <w:szCs w:val="22"/>
        </w:rPr>
        <w:t>Školska je zgrada energetski obnovljena, ali je kotlovnica dotrajala pa su česte intervencije neophodne. Nepredvidivih troškova svakako</w:t>
      </w:r>
      <w:r w:rsidRPr="00077A70">
        <w:rPr>
          <w:rFonts w:ascii="Arial" w:hAnsi="Arial" w:cs="Arial"/>
          <w:sz w:val="22"/>
          <w:szCs w:val="22"/>
        </w:rPr>
        <w:t xml:space="preserve"> </w:t>
      </w:r>
      <w:r w:rsidR="002A3E19">
        <w:rPr>
          <w:rFonts w:ascii="Arial" w:hAnsi="Arial" w:cs="Arial"/>
          <w:sz w:val="22"/>
          <w:szCs w:val="22"/>
        </w:rPr>
        <w:t xml:space="preserve">će biti i zbog nepovoljne epidemiološke situacije uzrokovane Covidom 19. </w:t>
      </w:r>
    </w:p>
    <w:p w:rsidR="002A3E19" w:rsidRDefault="002A3E19">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lastRenderedPageBreak/>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w:t>
      </w:r>
      <w:r w:rsidR="00B86B46">
        <w:rPr>
          <w:rFonts w:ascii="Arial" w:hAnsi="Arial" w:cs="Arial"/>
          <w:b/>
          <w:sz w:val="22"/>
          <w:szCs w:val="22"/>
        </w:rPr>
        <w:t xml:space="preserve"> </w:t>
      </w:r>
      <w:r w:rsidRPr="00B51EEF">
        <w:rPr>
          <w:rFonts w:ascii="Arial" w:hAnsi="Arial" w:cs="Arial"/>
          <w:b/>
          <w:sz w:val="22"/>
          <w:szCs w:val="22"/>
        </w:rPr>
        <w:t>FINANCIJSKOG PLANA</w:t>
      </w:r>
    </w:p>
    <w:p w:rsidR="00B51EEF" w:rsidRDefault="00B51EEF" w:rsidP="00B51EEF">
      <w:pPr>
        <w:jc w:val="both"/>
        <w:rPr>
          <w:rFonts w:ascii="Arial" w:hAnsi="Arial" w:cs="Arial"/>
          <w:sz w:val="22"/>
          <w:szCs w:val="22"/>
        </w:rPr>
      </w:pPr>
    </w:p>
    <w:p w:rsidR="00264371" w:rsidRDefault="00264371" w:rsidP="00264371">
      <w:pPr>
        <w:jc w:val="both"/>
        <w:rPr>
          <w:rFonts w:ascii="Arial" w:hAnsi="Arial" w:cs="Arial"/>
          <w:sz w:val="22"/>
          <w:szCs w:val="22"/>
        </w:rPr>
      </w:pPr>
      <w:r>
        <w:rPr>
          <w:rFonts w:ascii="Arial" w:hAnsi="Arial" w:cs="Arial"/>
          <w:sz w:val="22"/>
          <w:szCs w:val="22"/>
        </w:rPr>
        <w:t>Na Skupštini Istarske županije 26. svibnja 2022.g. donesene su Prve izmjene i d</w:t>
      </w:r>
      <w:r w:rsidR="00A861ED">
        <w:rPr>
          <w:rFonts w:ascii="Arial" w:hAnsi="Arial" w:cs="Arial"/>
          <w:sz w:val="22"/>
          <w:szCs w:val="22"/>
        </w:rPr>
        <w:t>o</w:t>
      </w:r>
      <w:r>
        <w:rPr>
          <w:rFonts w:ascii="Arial" w:hAnsi="Arial" w:cs="Arial"/>
          <w:sz w:val="22"/>
          <w:szCs w:val="22"/>
        </w:rPr>
        <w:t>pune proračuna žu</w:t>
      </w:r>
      <w:r w:rsidR="00A861ED">
        <w:rPr>
          <w:rFonts w:ascii="Arial" w:hAnsi="Arial" w:cs="Arial"/>
          <w:sz w:val="22"/>
          <w:szCs w:val="22"/>
        </w:rPr>
        <w:t>p</w:t>
      </w:r>
      <w:r>
        <w:rPr>
          <w:rFonts w:ascii="Arial" w:hAnsi="Arial" w:cs="Arial"/>
          <w:sz w:val="22"/>
          <w:szCs w:val="22"/>
        </w:rPr>
        <w:t>anije za 2022.g. Kako je došlo do promjena koje utječu na Financijski plan škole, sukladno s time donose se izmjene i dopune istog. Planirano je na ukupnoj razini prihoda povećanje sa 8.964.696,53 kn na 9.691.720,01 kn, a kod ukupnih rashoda sa 9.308.696,53 kn na 10.059.720,01 kn. Razlika u iznosu od 368.000,00 kn pokriva se viškom prihoda prethodnih razdoblja. U nastavku će se obrazložiti glavne promjene u financijskom planu.</w:t>
      </w:r>
    </w:p>
    <w:p w:rsidR="00264371" w:rsidRDefault="00264371" w:rsidP="00264371">
      <w:pPr>
        <w:jc w:val="both"/>
        <w:rPr>
          <w:rFonts w:ascii="Arial" w:hAnsi="Arial" w:cs="Arial"/>
          <w:sz w:val="22"/>
          <w:szCs w:val="22"/>
        </w:rPr>
      </w:pPr>
    </w:p>
    <w:p w:rsidR="002E0C64" w:rsidRDefault="00B866B9" w:rsidP="002E0C64">
      <w:pPr>
        <w:jc w:val="both"/>
        <w:rPr>
          <w:rFonts w:ascii="Arial" w:hAnsi="Arial" w:cs="Arial"/>
          <w:sz w:val="22"/>
          <w:szCs w:val="22"/>
        </w:rPr>
      </w:pPr>
      <w:r>
        <w:rPr>
          <w:rFonts w:ascii="Arial" w:hAnsi="Arial" w:cs="Arial"/>
          <w:sz w:val="22"/>
          <w:szCs w:val="22"/>
        </w:rPr>
        <w:t>Budući da je temeljem novosklopljenog kolektivnog ugovora došlo do povećanja porračunske osnovice za obračun plaća za 4%, kao i povećanje naknade za prijevoz na posao i s posla sa 1,00 kn na 1,35 kn po km, a očekuje se i daljnje povećanje po tim osnovama tijekom godine, došlo je do povećanja planiranih rashoda za plaće i</w:t>
      </w:r>
      <w:r w:rsidR="00A861ED">
        <w:rPr>
          <w:rFonts w:ascii="Arial" w:hAnsi="Arial" w:cs="Arial"/>
          <w:sz w:val="22"/>
          <w:szCs w:val="22"/>
        </w:rPr>
        <w:t xml:space="preserve"> </w:t>
      </w:r>
      <w:r>
        <w:rPr>
          <w:rFonts w:ascii="Arial" w:hAnsi="Arial" w:cs="Arial"/>
          <w:sz w:val="22"/>
          <w:szCs w:val="22"/>
        </w:rPr>
        <w:t>naknade trošova zaposlenima. U skladu s time, planirani troškovi zaposlenika povećani su sa 6.320.400,00 kn na 6.888.000,00 kn.</w:t>
      </w:r>
    </w:p>
    <w:p w:rsidR="00B866B9" w:rsidRDefault="00B866B9" w:rsidP="002E0C64">
      <w:pPr>
        <w:jc w:val="both"/>
        <w:rPr>
          <w:rFonts w:ascii="Arial" w:hAnsi="Arial" w:cs="Arial"/>
          <w:sz w:val="22"/>
          <w:szCs w:val="22"/>
        </w:rPr>
      </w:pPr>
    </w:p>
    <w:p w:rsidR="00B866B9" w:rsidRDefault="00B866B9" w:rsidP="002E0C64">
      <w:pPr>
        <w:jc w:val="both"/>
        <w:rPr>
          <w:rFonts w:ascii="Arial" w:hAnsi="Arial" w:cs="Arial"/>
          <w:sz w:val="22"/>
          <w:szCs w:val="22"/>
        </w:rPr>
      </w:pPr>
      <w:r>
        <w:rPr>
          <w:rFonts w:ascii="Arial" w:hAnsi="Arial" w:cs="Arial"/>
          <w:sz w:val="22"/>
          <w:szCs w:val="22"/>
        </w:rPr>
        <w:t>Osim toga, povećan je iznos za sist</w:t>
      </w:r>
      <w:r w:rsidR="00A861ED">
        <w:rPr>
          <w:rFonts w:ascii="Arial" w:hAnsi="Arial" w:cs="Arial"/>
          <w:sz w:val="22"/>
          <w:szCs w:val="22"/>
        </w:rPr>
        <w:t>ematske preglede djelatnika koje</w:t>
      </w:r>
      <w:r>
        <w:rPr>
          <w:rFonts w:ascii="Arial" w:hAnsi="Arial" w:cs="Arial"/>
          <w:sz w:val="22"/>
          <w:szCs w:val="22"/>
        </w:rPr>
        <w:t xml:space="preserve"> financira županija, sa 500,00 kn na 1.200,00 kn po djelatniku, pa je planirani iznos povećan sa 8.500,00 kn na 21.600,00 kn. Djelatnici mlađi od 50 g. imaju pravo na sistematski pregled svake tri godine, dok djelatnici s navršenih 50 g. i više imaju pravo svake dvije godine.</w:t>
      </w:r>
    </w:p>
    <w:p w:rsidR="00B866B9" w:rsidRDefault="00B866B9" w:rsidP="002E0C64">
      <w:pPr>
        <w:jc w:val="both"/>
        <w:rPr>
          <w:rFonts w:ascii="Arial" w:hAnsi="Arial" w:cs="Arial"/>
          <w:sz w:val="22"/>
          <w:szCs w:val="22"/>
        </w:rPr>
      </w:pPr>
    </w:p>
    <w:p w:rsidR="00B866B9" w:rsidRDefault="00B866B9" w:rsidP="002E0C64">
      <w:pPr>
        <w:jc w:val="both"/>
        <w:rPr>
          <w:rFonts w:ascii="Arial" w:hAnsi="Arial" w:cs="Arial"/>
          <w:sz w:val="22"/>
          <w:szCs w:val="22"/>
        </w:rPr>
      </w:pPr>
      <w:r>
        <w:rPr>
          <w:rFonts w:ascii="Arial" w:hAnsi="Arial" w:cs="Arial"/>
          <w:sz w:val="22"/>
          <w:szCs w:val="22"/>
        </w:rPr>
        <w:t>Radi povećanja cijena energenata povećan je planirani trošak energenata sa 173.000,00 kn na 225.000,00 kn.</w:t>
      </w:r>
      <w:r w:rsidR="00C76F10">
        <w:rPr>
          <w:rFonts w:ascii="Arial" w:hAnsi="Arial" w:cs="Arial"/>
          <w:sz w:val="22"/>
          <w:szCs w:val="22"/>
        </w:rPr>
        <w:t xml:space="preserve"> Također se planira povaćanje troškova školske kuhinje i produženog boravka, kako radi povećanja plaća, tako i radi povećanja cijena energenata koje utječu na rast cijena namirnica i drugih troškova poslovanja.</w:t>
      </w:r>
    </w:p>
    <w:p w:rsidR="00835B41" w:rsidRDefault="00835B41" w:rsidP="002E0C64">
      <w:pPr>
        <w:jc w:val="both"/>
        <w:rPr>
          <w:rFonts w:ascii="Arial" w:hAnsi="Arial" w:cs="Arial"/>
          <w:sz w:val="22"/>
          <w:szCs w:val="22"/>
        </w:rPr>
      </w:pPr>
    </w:p>
    <w:p w:rsidR="00835B41" w:rsidRDefault="00835B41" w:rsidP="002E0C64">
      <w:pPr>
        <w:jc w:val="both"/>
        <w:rPr>
          <w:rFonts w:ascii="Arial" w:hAnsi="Arial" w:cs="Arial"/>
          <w:sz w:val="22"/>
          <w:szCs w:val="22"/>
        </w:rPr>
      </w:pPr>
      <w:r>
        <w:rPr>
          <w:rFonts w:ascii="Arial" w:hAnsi="Arial" w:cs="Arial"/>
          <w:sz w:val="22"/>
          <w:szCs w:val="22"/>
        </w:rPr>
        <w:t>U izmjene plana uključen</w:t>
      </w:r>
      <w:r w:rsidR="00A861ED">
        <w:rPr>
          <w:rFonts w:ascii="Arial" w:hAnsi="Arial" w:cs="Arial"/>
          <w:sz w:val="22"/>
          <w:szCs w:val="22"/>
        </w:rPr>
        <w:t>o</w:t>
      </w:r>
      <w:r>
        <w:rPr>
          <w:rFonts w:ascii="Arial" w:hAnsi="Arial" w:cs="Arial"/>
          <w:sz w:val="22"/>
          <w:szCs w:val="22"/>
        </w:rPr>
        <w:t xml:space="preserve"> je nekoliko novih aktiv</w:t>
      </w:r>
      <w:r w:rsidR="00A861ED">
        <w:rPr>
          <w:rFonts w:ascii="Arial" w:hAnsi="Arial" w:cs="Arial"/>
          <w:sz w:val="22"/>
          <w:szCs w:val="22"/>
        </w:rPr>
        <w:t>nosti. Grad Novigrad financirat</w:t>
      </w:r>
      <w:r>
        <w:rPr>
          <w:rFonts w:ascii="Arial" w:hAnsi="Arial" w:cs="Arial"/>
          <w:sz w:val="22"/>
          <w:szCs w:val="22"/>
        </w:rPr>
        <w:t xml:space="preserve"> će projekt Radionice sa visokomotiviranim učenicima u iznosu od 15.000,00 kn. Zatim </w:t>
      </w:r>
      <w:r w:rsidR="00A861ED">
        <w:rPr>
          <w:rFonts w:ascii="Arial" w:hAnsi="Arial" w:cs="Arial"/>
          <w:sz w:val="22"/>
          <w:szCs w:val="22"/>
        </w:rPr>
        <w:t xml:space="preserve">je tu </w:t>
      </w:r>
      <w:r>
        <w:rPr>
          <w:rFonts w:ascii="Arial" w:hAnsi="Arial" w:cs="Arial"/>
          <w:sz w:val="22"/>
          <w:szCs w:val="22"/>
        </w:rPr>
        <w:t>školska s</w:t>
      </w:r>
      <w:bookmarkStart w:id="0" w:name="_GoBack"/>
      <w:bookmarkEnd w:id="0"/>
      <w:r>
        <w:rPr>
          <w:rFonts w:ascii="Arial" w:hAnsi="Arial" w:cs="Arial"/>
          <w:sz w:val="22"/>
          <w:szCs w:val="22"/>
        </w:rPr>
        <w:t>hema kojom se motivira učenike da više konzumiraju voće i mlje</w:t>
      </w:r>
      <w:r w:rsidR="00A861ED">
        <w:rPr>
          <w:rFonts w:ascii="Arial" w:hAnsi="Arial" w:cs="Arial"/>
          <w:sz w:val="22"/>
          <w:szCs w:val="22"/>
        </w:rPr>
        <w:t>ko</w:t>
      </w:r>
      <w:r>
        <w:rPr>
          <w:rFonts w:ascii="Arial" w:hAnsi="Arial" w:cs="Arial"/>
          <w:sz w:val="22"/>
          <w:szCs w:val="22"/>
        </w:rPr>
        <w:t>, planirani iznos je 21.000,00 kn. Od iduće školske godine planira se postupno uvođenje građanskog odgoja u škole i za to je planiran trošak od 5.400,00 kn za plaće djelatnika. Osim toga, županija financira izradu projektne dokumentacije za bivšu područnu školu u Karigadoru</w:t>
      </w:r>
      <w:r w:rsidR="00A861ED">
        <w:rPr>
          <w:rFonts w:ascii="Arial" w:hAnsi="Arial" w:cs="Arial"/>
          <w:sz w:val="22"/>
          <w:szCs w:val="22"/>
        </w:rPr>
        <w:t xml:space="preserve"> u iznosu od 9.425,31 kn</w:t>
      </w:r>
      <w:r w:rsidR="00C76F10">
        <w:rPr>
          <w:rFonts w:ascii="Arial" w:hAnsi="Arial" w:cs="Arial"/>
          <w:sz w:val="22"/>
          <w:szCs w:val="22"/>
        </w:rPr>
        <w:t>.</w:t>
      </w:r>
    </w:p>
    <w:p w:rsidR="00C76F10" w:rsidRDefault="00C76F10" w:rsidP="002E0C64">
      <w:pPr>
        <w:jc w:val="both"/>
        <w:rPr>
          <w:rFonts w:ascii="Arial" w:hAnsi="Arial" w:cs="Arial"/>
          <w:sz w:val="22"/>
          <w:szCs w:val="22"/>
        </w:rPr>
      </w:pPr>
    </w:p>
    <w:p w:rsidR="00C76F10" w:rsidRPr="00B51EEF" w:rsidRDefault="00C76F10" w:rsidP="002E0C64">
      <w:pPr>
        <w:jc w:val="both"/>
        <w:rPr>
          <w:rFonts w:ascii="Arial" w:hAnsi="Arial" w:cs="Arial"/>
          <w:sz w:val="22"/>
          <w:szCs w:val="22"/>
        </w:rPr>
      </w:pP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Davorka Parmač, prof.</w:t>
      </w:r>
    </w:p>
    <w:sectPr w:rsidR="00116ECA" w:rsidRPr="00B51EEF" w:rsidSect="00672AA2">
      <w:footerReference w:type="default" r:id="rId9"/>
      <w:pgSz w:w="11907" w:h="16840" w:code="9"/>
      <w:pgMar w:top="851" w:right="1701" w:bottom="1440" w:left="1701"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5F" w:rsidRDefault="00DB0E5F">
      <w:r>
        <w:separator/>
      </w:r>
    </w:p>
  </w:endnote>
  <w:endnote w:type="continuationSeparator" w:id="0">
    <w:p w:rsidR="00DB0E5F" w:rsidRDefault="00DB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A861ED">
          <w:rPr>
            <w:noProof/>
            <w:sz w:val="22"/>
            <w:szCs w:val="22"/>
          </w:rPr>
          <w:t>13</w:t>
        </w:r>
        <w:r w:rsidRPr="00376B70">
          <w:rPr>
            <w:sz w:val="22"/>
            <w:szCs w:val="22"/>
          </w:rPr>
          <w:fldChar w:fldCharType="end"/>
        </w:r>
        <w:r w:rsidRPr="00376B70">
          <w:rPr>
            <w:sz w:val="22"/>
            <w:szCs w:val="22"/>
          </w:rPr>
          <w:t xml:space="preserve"> od 1</w:t>
        </w:r>
        <w:r w:rsidR="00877AA3">
          <w:rPr>
            <w:sz w:val="22"/>
            <w:szCs w:val="22"/>
          </w:rPr>
          <w:t>3</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5F" w:rsidRDefault="00DB0E5F">
      <w:r>
        <w:separator/>
      </w:r>
    </w:p>
  </w:footnote>
  <w:footnote w:type="continuationSeparator" w:id="0">
    <w:p w:rsidR="00DB0E5F" w:rsidRDefault="00DB0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7229F"/>
    <w:multiLevelType w:val="hybridMultilevel"/>
    <w:tmpl w:val="7108B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5"/>
  </w:num>
  <w:num w:numId="9">
    <w:abstractNumId w:val="1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10772"/>
    <w:rsid w:val="00031783"/>
    <w:rsid w:val="000376BC"/>
    <w:rsid w:val="0004416F"/>
    <w:rsid w:val="00077A70"/>
    <w:rsid w:val="00092108"/>
    <w:rsid w:val="000E677A"/>
    <w:rsid w:val="000F49AF"/>
    <w:rsid w:val="000F54CB"/>
    <w:rsid w:val="001074C8"/>
    <w:rsid w:val="00116ECA"/>
    <w:rsid w:val="0012082E"/>
    <w:rsid w:val="0012257C"/>
    <w:rsid w:val="00123F8D"/>
    <w:rsid w:val="0014329D"/>
    <w:rsid w:val="00155E1E"/>
    <w:rsid w:val="0015721B"/>
    <w:rsid w:val="00184D1E"/>
    <w:rsid w:val="00186811"/>
    <w:rsid w:val="00193736"/>
    <w:rsid w:val="001B4469"/>
    <w:rsid w:val="001B6747"/>
    <w:rsid w:val="001D0C57"/>
    <w:rsid w:val="001D3FFB"/>
    <w:rsid w:val="001E241F"/>
    <w:rsid w:val="001E3A81"/>
    <w:rsid w:val="0020773C"/>
    <w:rsid w:val="002444B5"/>
    <w:rsid w:val="0024543D"/>
    <w:rsid w:val="00261839"/>
    <w:rsid w:val="002620BB"/>
    <w:rsid w:val="00263FAD"/>
    <w:rsid w:val="00264371"/>
    <w:rsid w:val="00290D13"/>
    <w:rsid w:val="002A3E19"/>
    <w:rsid w:val="002A5FF4"/>
    <w:rsid w:val="002B0B41"/>
    <w:rsid w:val="002C1199"/>
    <w:rsid w:val="002E0C64"/>
    <w:rsid w:val="00307956"/>
    <w:rsid w:val="003175EF"/>
    <w:rsid w:val="003402CE"/>
    <w:rsid w:val="00376B70"/>
    <w:rsid w:val="00386CB8"/>
    <w:rsid w:val="0039037B"/>
    <w:rsid w:val="003A06B1"/>
    <w:rsid w:val="003A41CC"/>
    <w:rsid w:val="003B66BC"/>
    <w:rsid w:val="003B7C5D"/>
    <w:rsid w:val="00411377"/>
    <w:rsid w:val="00414D54"/>
    <w:rsid w:val="0042029C"/>
    <w:rsid w:val="00420487"/>
    <w:rsid w:val="00454E86"/>
    <w:rsid w:val="00463FC1"/>
    <w:rsid w:val="004B0391"/>
    <w:rsid w:val="004C46A1"/>
    <w:rsid w:val="004F6C78"/>
    <w:rsid w:val="00507552"/>
    <w:rsid w:val="00533ED2"/>
    <w:rsid w:val="005643A0"/>
    <w:rsid w:val="00576D45"/>
    <w:rsid w:val="00590375"/>
    <w:rsid w:val="005E19E4"/>
    <w:rsid w:val="005F4711"/>
    <w:rsid w:val="00604D1C"/>
    <w:rsid w:val="00630D30"/>
    <w:rsid w:val="00640369"/>
    <w:rsid w:val="00672AA2"/>
    <w:rsid w:val="00696CF1"/>
    <w:rsid w:val="006C2910"/>
    <w:rsid w:val="006C36D1"/>
    <w:rsid w:val="006D26A5"/>
    <w:rsid w:val="006D3773"/>
    <w:rsid w:val="006D6B96"/>
    <w:rsid w:val="006D78DE"/>
    <w:rsid w:val="0070023F"/>
    <w:rsid w:val="00745683"/>
    <w:rsid w:val="00745731"/>
    <w:rsid w:val="00761BD7"/>
    <w:rsid w:val="0078029C"/>
    <w:rsid w:val="00780F42"/>
    <w:rsid w:val="007A1C76"/>
    <w:rsid w:val="007B21E1"/>
    <w:rsid w:val="007C6B16"/>
    <w:rsid w:val="00801724"/>
    <w:rsid w:val="00810CF0"/>
    <w:rsid w:val="00835B41"/>
    <w:rsid w:val="00873CA5"/>
    <w:rsid w:val="00874BE3"/>
    <w:rsid w:val="00875D92"/>
    <w:rsid w:val="00877AA3"/>
    <w:rsid w:val="008C6D4C"/>
    <w:rsid w:val="008D1A45"/>
    <w:rsid w:val="0090187E"/>
    <w:rsid w:val="00905A73"/>
    <w:rsid w:val="00906EB3"/>
    <w:rsid w:val="009147C6"/>
    <w:rsid w:val="00915B72"/>
    <w:rsid w:val="00933324"/>
    <w:rsid w:val="00940054"/>
    <w:rsid w:val="009418E2"/>
    <w:rsid w:val="00964026"/>
    <w:rsid w:val="009C4595"/>
    <w:rsid w:val="009D6450"/>
    <w:rsid w:val="00A03E89"/>
    <w:rsid w:val="00A1593B"/>
    <w:rsid w:val="00A31124"/>
    <w:rsid w:val="00A50757"/>
    <w:rsid w:val="00A55321"/>
    <w:rsid w:val="00A6241E"/>
    <w:rsid w:val="00A7047A"/>
    <w:rsid w:val="00A82414"/>
    <w:rsid w:val="00A861ED"/>
    <w:rsid w:val="00A91F01"/>
    <w:rsid w:val="00A93B9A"/>
    <w:rsid w:val="00AC063D"/>
    <w:rsid w:val="00AC3091"/>
    <w:rsid w:val="00AE2313"/>
    <w:rsid w:val="00AE5523"/>
    <w:rsid w:val="00AF15FA"/>
    <w:rsid w:val="00B13ABD"/>
    <w:rsid w:val="00B51EEF"/>
    <w:rsid w:val="00B658B3"/>
    <w:rsid w:val="00B774B4"/>
    <w:rsid w:val="00B81A64"/>
    <w:rsid w:val="00B83A2B"/>
    <w:rsid w:val="00B866B9"/>
    <w:rsid w:val="00B86B46"/>
    <w:rsid w:val="00BB06D3"/>
    <w:rsid w:val="00BB1B6C"/>
    <w:rsid w:val="00BC56FE"/>
    <w:rsid w:val="00BD02FC"/>
    <w:rsid w:val="00BF5ACF"/>
    <w:rsid w:val="00BF6541"/>
    <w:rsid w:val="00C24C30"/>
    <w:rsid w:val="00C31BD1"/>
    <w:rsid w:val="00C371B1"/>
    <w:rsid w:val="00C47025"/>
    <w:rsid w:val="00C5660F"/>
    <w:rsid w:val="00C71067"/>
    <w:rsid w:val="00C76F10"/>
    <w:rsid w:val="00CB58C0"/>
    <w:rsid w:val="00CB659F"/>
    <w:rsid w:val="00CC6E71"/>
    <w:rsid w:val="00CD75F7"/>
    <w:rsid w:val="00CE66DC"/>
    <w:rsid w:val="00CF1907"/>
    <w:rsid w:val="00CF2DF0"/>
    <w:rsid w:val="00D34C28"/>
    <w:rsid w:val="00D35F1C"/>
    <w:rsid w:val="00D51006"/>
    <w:rsid w:val="00D66F79"/>
    <w:rsid w:val="00D74486"/>
    <w:rsid w:val="00D927B1"/>
    <w:rsid w:val="00D975B2"/>
    <w:rsid w:val="00DB0E5F"/>
    <w:rsid w:val="00DC3646"/>
    <w:rsid w:val="00DC58C8"/>
    <w:rsid w:val="00DF7634"/>
    <w:rsid w:val="00E24C7F"/>
    <w:rsid w:val="00E3309A"/>
    <w:rsid w:val="00E35CEA"/>
    <w:rsid w:val="00E52697"/>
    <w:rsid w:val="00E526CE"/>
    <w:rsid w:val="00E64CDE"/>
    <w:rsid w:val="00E7466E"/>
    <w:rsid w:val="00E91843"/>
    <w:rsid w:val="00EC7720"/>
    <w:rsid w:val="00ED14D3"/>
    <w:rsid w:val="00ED2CE5"/>
    <w:rsid w:val="00ED4C6A"/>
    <w:rsid w:val="00EF4E15"/>
    <w:rsid w:val="00F062F2"/>
    <w:rsid w:val="00F25657"/>
    <w:rsid w:val="00F56C7F"/>
    <w:rsid w:val="00F608E7"/>
    <w:rsid w:val="00F66D6E"/>
    <w:rsid w:val="00F83801"/>
    <w:rsid w:val="00F96B44"/>
    <w:rsid w:val="00F96C92"/>
    <w:rsid w:val="00FE192A"/>
    <w:rsid w:val="00FE6A43"/>
    <w:rsid w:val="00FE6A61"/>
    <w:rsid w:val="00FE6DBA"/>
    <w:rsid w:val="00FE7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3EA9B"/>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 w:id="20997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0276-8A3B-49DB-994E-35553331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2962</Words>
  <Characters>16887</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Petrović</dc:creator>
  <cp:lastModifiedBy>Korisnik</cp:lastModifiedBy>
  <cp:revision>6</cp:revision>
  <cp:lastPrinted>2021-12-16T13:56:00Z</cp:lastPrinted>
  <dcterms:created xsi:type="dcterms:W3CDTF">2022-06-21T08:52:00Z</dcterms:created>
  <dcterms:modified xsi:type="dcterms:W3CDTF">2022-06-23T12:03:00Z</dcterms:modified>
</cp:coreProperties>
</file>