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A" w:rsidRDefault="00E2790A" w:rsidP="00E2790A">
      <w:pPr>
        <w:pStyle w:val="Zaglavlje"/>
        <w:ind w:left="2124"/>
        <w:rPr>
          <w:color w:val="595959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93D4BA" wp14:editId="2954910E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2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F4A">
        <w:rPr>
          <w:color w:val="595959"/>
          <w:sz w:val="20"/>
        </w:rPr>
        <w:t>Osnovna škola – Scuola elementare RIVARELA</w:t>
      </w:r>
      <w:r w:rsidRPr="00B15F4A">
        <w:rPr>
          <w:color w:val="595959"/>
          <w:sz w:val="20"/>
        </w:rPr>
        <w:br/>
        <w:t>Emonijska  4, 52466 Novigrad – Cittanova</w:t>
      </w:r>
      <w:r w:rsidRPr="00B15F4A">
        <w:rPr>
          <w:color w:val="595959"/>
          <w:sz w:val="20"/>
        </w:rPr>
        <w:br/>
        <w:t>Email: ured@os-rivarela-novigrad.skole.hr</w:t>
      </w:r>
      <w:r w:rsidRPr="00B15F4A">
        <w:rPr>
          <w:color w:val="595959"/>
          <w:sz w:val="20"/>
        </w:rPr>
        <w:br/>
        <w:t>Tel: +385(0) 52 757 005 / Fax: +385(0) 52 757 218</w:t>
      </w:r>
      <w:r w:rsidRPr="00B15F4A">
        <w:rPr>
          <w:color w:val="595959"/>
          <w:sz w:val="20"/>
        </w:rPr>
        <w:br/>
      </w:r>
      <w:r>
        <w:rPr>
          <w:color w:val="595959"/>
          <w:sz w:val="20"/>
        </w:rPr>
        <w:t>OIB: 27267656235    MB: 03036413</w:t>
      </w:r>
    </w:p>
    <w:p w:rsidR="00E2790A" w:rsidRPr="00B15F4A" w:rsidRDefault="00E2790A" w:rsidP="00E2790A">
      <w:pPr>
        <w:pStyle w:val="Zaglavlje"/>
        <w:ind w:left="2124"/>
        <w:rPr>
          <w:color w:val="595959"/>
          <w:sz w:val="20"/>
        </w:rPr>
      </w:pPr>
      <w:r>
        <w:rPr>
          <w:color w:val="595959"/>
          <w:sz w:val="20"/>
        </w:rPr>
        <w:t>IBAN: HR95 2380 0061 1200 0284 3</w:t>
      </w:r>
      <w:r w:rsidRPr="00B15F4A">
        <w:rPr>
          <w:color w:val="595959"/>
          <w:sz w:val="20"/>
        </w:rPr>
        <w:br/>
      </w:r>
    </w:p>
    <w:p w:rsidR="00E2790A" w:rsidRDefault="00E2790A" w:rsidP="00E2790A">
      <w:pPr>
        <w:rPr>
          <w:lang w:val="de-DE"/>
        </w:rPr>
      </w:pPr>
    </w:p>
    <w:p w:rsidR="003B5B57" w:rsidRDefault="003B5B57" w:rsidP="00E2790A">
      <w:pPr>
        <w:rPr>
          <w:lang w:val="de-DE"/>
        </w:rPr>
      </w:pPr>
    </w:p>
    <w:p w:rsidR="00E2790A" w:rsidRPr="00B842A7" w:rsidRDefault="00E2790A" w:rsidP="00E2790A">
      <w:pPr>
        <w:rPr>
          <w:lang w:val="de-DE"/>
        </w:rPr>
      </w:pPr>
      <w:r w:rsidRPr="00B842A7">
        <w:rPr>
          <w:lang w:val="de-DE"/>
        </w:rPr>
        <w:t>KLASA: 400-0</w:t>
      </w:r>
      <w:r w:rsidR="00FD3E06">
        <w:rPr>
          <w:lang w:val="de-DE"/>
        </w:rPr>
        <w:t>2</w:t>
      </w:r>
      <w:r w:rsidRPr="00B842A7">
        <w:rPr>
          <w:lang w:val="de-DE"/>
        </w:rPr>
        <w:t>/</w:t>
      </w:r>
      <w:r w:rsidR="00B842A7" w:rsidRPr="00B842A7">
        <w:rPr>
          <w:lang w:val="de-DE"/>
        </w:rPr>
        <w:t>2</w:t>
      </w:r>
      <w:r w:rsidR="00F31DE2">
        <w:rPr>
          <w:lang w:val="de-DE"/>
        </w:rPr>
        <w:t>2</w:t>
      </w:r>
      <w:r w:rsidRPr="00B842A7">
        <w:rPr>
          <w:lang w:val="de-DE"/>
        </w:rPr>
        <w:t>-01/0</w:t>
      </w:r>
      <w:r w:rsidR="00F31DE2">
        <w:rPr>
          <w:lang w:val="de-DE"/>
        </w:rPr>
        <w:t>1</w:t>
      </w:r>
    </w:p>
    <w:p w:rsidR="00E2790A" w:rsidRPr="00B842A7" w:rsidRDefault="00E2790A" w:rsidP="00E2790A">
      <w:pPr>
        <w:rPr>
          <w:b/>
        </w:rPr>
      </w:pPr>
      <w:r w:rsidRPr="00B842A7">
        <w:rPr>
          <w:lang w:val="de-DE"/>
        </w:rPr>
        <w:t>UR</w:t>
      </w:r>
      <w:r w:rsidRPr="00B842A7">
        <w:t>.</w:t>
      </w:r>
      <w:r w:rsidRPr="00B842A7">
        <w:rPr>
          <w:lang w:val="de-DE"/>
        </w:rPr>
        <w:t>BROJ</w:t>
      </w:r>
      <w:r w:rsidRPr="00B842A7">
        <w:t>: 2105</w:t>
      </w:r>
      <w:r w:rsidR="00F31DE2">
        <w:t>-4</w:t>
      </w:r>
      <w:r w:rsidRPr="00B842A7">
        <w:t>-14</w:t>
      </w:r>
      <w:r w:rsidR="00FD3E06">
        <w:t>-</w:t>
      </w:r>
      <w:r w:rsidR="00B842A7" w:rsidRPr="00B842A7">
        <w:t>2</w:t>
      </w:r>
      <w:r w:rsidR="00F31DE2">
        <w:t>2</w:t>
      </w:r>
      <w:r w:rsidRPr="00B842A7">
        <w:t>-</w:t>
      </w:r>
      <w:r w:rsidR="00F31DE2">
        <w:t>3</w:t>
      </w:r>
    </w:p>
    <w:p w:rsidR="00E2790A" w:rsidRPr="003B5B57" w:rsidRDefault="00E2790A" w:rsidP="00E2790A">
      <w:pPr>
        <w:rPr>
          <w:b/>
        </w:rPr>
      </w:pPr>
      <w:r w:rsidRPr="003B5B57">
        <w:t xml:space="preserve">Novigrad, </w:t>
      </w:r>
      <w:r w:rsidR="00F31DE2">
        <w:t>22</w:t>
      </w:r>
      <w:r w:rsidRPr="003B5B57">
        <w:t>.</w:t>
      </w:r>
      <w:r w:rsidR="00D602EA" w:rsidRPr="003B5B57">
        <w:t>0</w:t>
      </w:r>
      <w:r w:rsidR="00FD3E06" w:rsidRPr="003B5B57">
        <w:t>3</w:t>
      </w:r>
      <w:r w:rsidRPr="003B5B57">
        <w:t>.20</w:t>
      </w:r>
      <w:r w:rsidR="00D602EA" w:rsidRPr="003B5B57">
        <w:t>2</w:t>
      </w:r>
      <w:r w:rsidR="00F31DE2">
        <w:t>2</w:t>
      </w:r>
      <w:r w:rsidRPr="003B5B57">
        <w:t>.</w:t>
      </w:r>
    </w:p>
    <w:p w:rsidR="00E2790A" w:rsidRDefault="00E2790A" w:rsidP="005B6486">
      <w:pPr>
        <w:rPr>
          <w:rFonts w:ascii="Arial" w:hAnsi="Arial" w:cs="Arial"/>
          <w:b/>
          <w:szCs w:val="24"/>
        </w:rPr>
      </w:pPr>
    </w:p>
    <w:p w:rsidR="003B5B57" w:rsidRDefault="003B5B57" w:rsidP="008C6D4C">
      <w:pPr>
        <w:jc w:val="center"/>
        <w:rPr>
          <w:rFonts w:ascii="Arial" w:hAnsi="Arial" w:cs="Arial"/>
          <w:b/>
          <w:szCs w:val="24"/>
        </w:rPr>
      </w:pPr>
    </w:p>
    <w:p w:rsidR="00E2790A" w:rsidRDefault="008C6D4C" w:rsidP="008C6D4C">
      <w:pPr>
        <w:jc w:val="center"/>
        <w:rPr>
          <w:rFonts w:ascii="Arial" w:hAnsi="Arial" w:cs="Arial"/>
          <w:b/>
          <w:szCs w:val="24"/>
        </w:rPr>
      </w:pPr>
      <w:r w:rsidRPr="008C6D4C">
        <w:rPr>
          <w:rFonts w:ascii="Arial" w:hAnsi="Arial" w:cs="Arial"/>
          <w:b/>
          <w:szCs w:val="24"/>
        </w:rPr>
        <w:t>OBRAZLOŽENJE</w:t>
      </w:r>
      <w:r w:rsidR="00E2790A">
        <w:rPr>
          <w:rFonts w:ascii="Arial" w:hAnsi="Arial" w:cs="Arial"/>
          <w:b/>
          <w:szCs w:val="24"/>
        </w:rPr>
        <w:t xml:space="preserve"> </w:t>
      </w:r>
      <w:r w:rsidR="00465000">
        <w:rPr>
          <w:rFonts w:ascii="Arial" w:hAnsi="Arial" w:cs="Arial"/>
          <w:b/>
          <w:szCs w:val="24"/>
        </w:rPr>
        <w:t>IZVRŠENJA</w:t>
      </w:r>
    </w:p>
    <w:p w:rsidR="003B5B57" w:rsidRDefault="003B5B57" w:rsidP="008C6D4C">
      <w:pPr>
        <w:jc w:val="center"/>
        <w:rPr>
          <w:rFonts w:ascii="Arial" w:hAnsi="Arial" w:cs="Arial"/>
          <w:b/>
          <w:szCs w:val="24"/>
        </w:rPr>
      </w:pPr>
    </w:p>
    <w:p w:rsidR="00E526CE" w:rsidRPr="008C6D4C" w:rsidRDefault="008C6D4C" w:rsidP="008C6D4C">
      <w:pPr>
        <w:jc w:val="center"/>
        <w:rPr>
          <w:rFonts w:ascii="Arial" w:hAnsi="Arial" w:cs="Arial"/>
          <w:b/>
          <w:szCs w:val="24"/>
        </w:rPr>
      </w:pPr>
      <w:r w:rsidRPr="008C6D4C">
        <w:rPr>
          <w:rFonts w:ascii="Arial" w:hAnsi="Arial" w:cs="Arial"/>
          <w:b/>
          <w:szCs w:val="24"/>
        </w:rPr>
        <w:t>FINANCIJSKOG PLANA ZA 20</w:t>
      </w:r>
      <w:r w:rsidR="00FD3E06">
        <w:rPr>
          <w:rFonts w:ascii="Arial" w:hAnsi="Arial" w:cs="Arial"/>
          <w:b/>
          <w:szCs w:val="24"/>
        </w:rPr>
        <w:t>2</w:t>
      </w:r>
      <w:r w:rsidR="00F31DE2">
        <w:rPr>
          <w:rFonts w:ascii="Arial" w:hAnsi="Arial" w:cs="Arial"/>
          <w:b/>
          <w:szCs w:val="24"/>
        </w:rPr>
        <w:t>1</w:t>
      </w:r>
      <w:r w:rsidRPr="008C6D4C">
        <w:rPr>
          <w:rFonts w:ascii="Arial" w:hAnsi="Arial" w:cs="Arial"/>
          <w:b/>
          <w:szCs w:val="24"/>
        </w:rPr>
        <w:t>.G.</w:t>
      </w:r>
    </w:p>
    <w:p w:rsidR="008C6D4C" w:rsidRDefault="008C6D4C" w:rsidP="00CB58C0">
      <w:pPr>
        <w:jc w:val="both"/>
        <w:rPr>
          <w:rFonts w:ascii="Arial" w:hAnsi="Arial" w:cs="Arial"/>
          <w:b/>
          <w:szCs w:val="24"/>
        </w:rPr>
      </w:pPr>
    </w:p>
    <w:p w:rsidR="00B51EEF" w:rsidRDefault="00B51EEF" w:rsidP="00B51EEF">
      <w:pPr>
        <w:jc w:val="both"/>
        <w:rPr>
          <w:rFonts w:ascii="Arial" w:hAnsi="Arial" w:cs="Arial"/>
          <w:sz w:val="22"/>
          <w:szCs w:val="22"/>
        </w:rPr>
      </w:pPr>
    </w:p>
    <w:p w:rsidR="00D353EE" w:rsidRDefault="000142BD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</w:t>
      </w:r>
      <w:r w:rsidR="00FD3E06">
        <w:rPr>
          <w:rFonts w:ascii="Arial" w:hAnsi="Arial" w:cs="Arial"/>
          <w:sz w:val="22"/>
          <w:szCs w:val="22"/>
        </w:rPr>
        <w:t>2</w:t>
      </w:r>
      <w:r w:rsidR="00F31DE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.g. ostvareni su ukupni prihodi u iznosu od </w:t>
      </w:r>
      <w:r w:rsidR="00F31D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F31DE2">
        <w:rPr>
          <w:rFonts w:ascii="Arial" w:hAnsi="Arial" w:cs="Arial"/>
          <w:sz w:val="22"/>
          <w:szCs w:val="22"/>
        </w:rPr>
        <w:t>712</w:t>
      </w:r>
      <w:r>
        <w:rPr>
          <w:rFonts w:ascii="Arial" w:hAnsi="Arial" w:cs="Arial"/>
          <w:sz w:val="22"/>
          <w:szCs w:val="22"/>
        </w:rPr>
        <w:t>.</w:t>
      </w:r>
      <w:r w:rsidR="00F31DE2">
        <w:rPr>
          <w:rFonts w:ascii="Arial" w:hAnsi="Arial" w:cs="Arial"/>
          <w:sz w:val="22"/>
          <w:szCs w:val="22"/>
        </w:rPr>
        <w:t>498</w:t>
      </w:r>
      <w:r>
        <w:rPr>
          <w:rFonts w:ascii="Arial" w:hAnsi="Arial" w:cs="Arial"/>
          <w:sz w:val="22"/>
          <w:szCs w:val="22"/>
        </w:rPr>
        <w:t>,</w:t>
      </w:r>
      <w:r w:rsidR="00F31DE2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 xml:space="preserve"> kn, te ukupni rashodi u iznosu od </w:t>
      </w:r>
      <w:r w:rsidR="00F31D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F31DE2">
        <w:rPr>
          <w:rFonts w:ascii="Arial" w:hAnsi="Arial" w:cs="Arial"/>
          <w:sz w:val="22"/>
          <w:szCs w:val="22"/>
        </w:rPr>
        <w:t>689</w:t>
      </w:r>
      <w:r>
        <w:rPr>
          <w:rFonts w:ascii="Arial" w:hAnsi="Arial" w:cs="Arial"/>
          <w:sz w:val="22"/>
          <w:szCs w:val="22"/>
        </w:rPr>
        <w:t>.</w:t>
      </w:r>
      <w:r w:rsidR="00F31DE2">
        <w:rPr>
          <w:rFonts w:ascii="Arial" w:hAnsi="Arial" w:cs="Arial"/>
          <w:sz w:val="22"/>
          <w:szCs w:val="22"/>
        </w:rPr>
        <w:t>091</w:t>
      </w:r>
      <w:r>
        <w:rPr>
          <w:rFonts w:ascii="Arial" w:hAnsi="Arial" w:cs="Arial"/>
          <w:sz w:val="22"/>
          <w:szCs w:val="22"/>
        </w:rPr>
        <w:t>,</w:t>
      </w:r>
      <w:r w:rsidR="00F31DE2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kn. Ostvaren je </w:t>
      </w:r>
      <w:r w:rsidR="00F31DE2">
        <w:rPr>
          <w:rFonts w:ascii="Arial" w:hAnsi="Arial" w:cs="Arial"/>
          <w:sz w:val="22"/>
          <w:szCs w:val="22"/>
        </w:rPr>
        <w:t>viš</w:t>
      </w:r>
      <w:r>
        <w:rPr>
          <w:rFonts w:ascii="Arial" w:hAnsi="Arial" w:cs="Arial"/>
          <w:sz w:val="22"/>
          <w:szCs w:val="22"/>
        </w:rPr>
        <w:t>ak prihoda</w:t>
      </w:r>
      <w:r w:rsidR="001A0D86">
        <w:rPr>
          <w:rFonts w:ascii="Arial" w:hAnsi="Arial" w:cs="Arial"/>
          <w:sz w:val="22"/>
          <w:szCs w:val="22"/>
        </w:rPr>
        <w:t xml:space="preserve"> u iznosu od </w:t>
      </w:r>
      <w:r w:rsidR="00F31DE2">
        <w:rPr>
          <w:rFonts w:ascii="Arial" w:hAnsi="Arial" w:cs="Arial"/>
          <w:sz w:val="22"/>
          <w:szCs w:val="22"/>
        </w:rPr>
        <w:t>23</w:t>
      </w:r>
      <w:r w:rsidR="001A0D86">
        <w:rPr>
          <w:rFonts w:ascii="Arial" w:hAnsi="Arial" w:cs="Arial"/>
          <w:sz w:val="22"/>
          <w:szCs w:val="22"/>
        </w:rPr>
        <w:t>.</w:t>
      </w:r>
      <w:r w:rsidR="00F31DE2">
        <w:rPr>
          <w:rFonts w:ascii="Arial" w:hAnsi="Arial" w:cs="Arial"/>
          <w:sz w:val="22"/>
          <w:szCs w:val="22"/>
        </w:rPr>
        <w:t>407</w:t>
      </w:r>
      <w:r w:rsidR="001A0D86">
        <w:rPr>
          <w:rFonts w:ascii="Arial" w:hAnsi="Arial" w:cs="Arial"/>
          <w:sz w:val="22"/>
          <w:szCs w:val="22"/>
        </w:rPr>
        <w:t>,</w:t>
      </w:r>
      <w:r w:rsidR="00FD3E06">
        <w:rPr>
          <w:rFonts w:ascii="Arial" w:hAnsi="Arial" w:cs="Arial"/>
          <w:sz w:val="22"/>
          <w:szCs w:val="22"/>
        </w:rPr>
        <w:t>2</w:t>
      </w:r>
      <w:r w:rsidR="00F31DE2">
        <w:rPr>
          <w:rFonts w:ascii="Arial" w:hAnsi="Arial" w:cs="Arial"/>
          <w:sz w:val="22"/>
          <w:szCs w:val="22"/>
        </w:rPr>
        <w:t>5 kn. Tu treba uzeti u obzir da je nakon prebijanja metodoloških viškova i manjkova, metodološki manjak za 2021.g. 2.781,00 kn</w:t>
      </w:r>
      <w:r w:rsidR="001A0D86">
        <w:rPr>
          <w:rFonts w:ascii="Arial" w:hAnsi="Arial" w:cs="Arial"/>
          <w:sz w:val="22"/>
          <w:szCs w:val="22"/>
        </w:rPr>
        <w:t xml:space="preserve">, </w:t>
      </w:r>
      <w:r w:rsidR="00F31DE2">
        <w:rPr>
          <w:rFonts w:ascii="Arial" w:hAnsi="Arial" w:cs="Arial"/>
          <w:sz w:val="22"/>
          <w:szCs w:val="22"/>
        </w:rPr>
        <w:t>što</w:t>
      </w:r>
      <w:r w:rsidR="001A0D86">
        <w:rPr>
          <w:rFonts w:ascii="Arial" w:hAnsi="Arial" w:cs="Arial"/>
          <w:sz w:val="22"/>
          <w:szCs w:val="22"/>
        </w:rPr>
        <w:t xml:space="preserve"> je više pojašnjen</w:t>
      </w:r>
      <w:r w:rsidR="00F31DE2">
        <w:rPr>
          <w:rFonts w:ascii="Arial" w:hAnsi="Arial" w:cs="Arial"/>
          <w:sz w:val="22"/>
          <w:szCs w:val="22"/>
        </w:rPr>
        <w:t>o</w:t>
      </w:r>
      <w:r w:rsidR="001A0D86">
        <w:rPr>
          <w:rFonts w:ascii="Arial" w:hAnsi="Arial" w:cs="Arial"/>
          <w:sz w:val="22"/>
          <w:szCs w:val="22"/>
        </w:rPr>
        <w:t xml:space="preserve"> u bilješkama uz financijska izvješća za 20</w:t>
      </w:r>
      <w:r w:rsidR="00FD3E06">
        <w:rPr>
          <w:rFonts w:ascii="Arial" w:hAnsi="Arial" w:cs="Arial"/>
          <w:sz w:val="22"/>
          <w:szCs w:val="22"/>
        </w:rPr>
        <w:t>2</w:t>
      </w:r>
      <w:r w:rsidR="00F31DE2">
        <w:rPr>
          <w:rFonts w:ascii="Arial" w:hAnsi="Arial" w:cs="Arial"/>
          <w:sz w:val="22"/>
          <w:szCs w:val="22"/>
        </w:rPr>
        <w:t>1</w:t>
      </w:r>
      <w:r w:rsidR="001A0D86">
        <w:rPr>
          <w:rFonts w:ascii="Arial" w:hAnsi="Arial" w:cs="Arial"/>
          <w:sz w:val="22"/>
          <w:szCs w:val="22"/>
        </w:rPr>
        <w:t>.g.</w:t>
      </w:r>
    </w:p>
    <w:p w:rsidR="00F31DE2" w:rsidRDefault="00F31DE2" w:rsidP="00B51EEF">
      <w:pPr>
        <w:jc w:val="both"/>
        <w:rPr>
          <w:rFonts w:ascii="Arial" w:hAnsi="Arial" w:cs="Arial"/>
          <w:sz w:val="22"/>
          <w:szCs w:val="22"/>
        </w:rPr>
      </w:pPr>
    </w:p>
    <w:p w:rsidR="00F31DE2" w:rsidRDefault="00F31DE2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Općenito govoreći ostvareni prihodi i rashodi su na razini 97% od planiranih.</w:t>
      </w:r>
    </w:p>
    <w:p w:rsidR="001A0D86" w:rsidRDefault="001A0D86" w:rsidP="00B51EEF">
      <w:pPr>
        <w:jc w:val="both"/>
        <w:rPr>
          <w:rFonts w:ascii="Arial" w:hAnsi="Arial" w:cs="Arial"/>
          <w:sz w:val="22"/>
          <w:szCs w:val="22"/>
        </w:rPr>
      </w:pP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Sredstva u cijelosti su namjenski utrošena i to:</w:t>
      </w:r>
    </w:p>
    <w:p w:rsidR="00F31DE2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Od strane MZOŠ za plaće, materijalna prava: jubilarne nagrade, prijevoz djelatnika, dar djeci, božićnice, regres i ostale pomoći</w:t>
      </w:r>
      <w:r w:rsidR="001C6449">
        <w:rPr>
          <w:rFonts w:ascii="Arial" w:hAnsi="Arial" w:cs="Arial"/>
          <w:sz w:val="22"/>
          <w:szCs w:val="22"/>
        </w:rPr>
        <w:t>. Osim toga financirana je nabava školskih udžbenika i školske lektire.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Decentralizirana sredstva</w:t>
      </w:r>
      <w:r w:rsidR="001C6449">
        <w:rPr>
          <w:rFonts w:ascii="Arial" w:hAnsi="Arial" w:cs="Arial"/>
          <w:sz w:val="22"/>
          <w:szCs w:val="22"/>
        </w:rPr>
        <w:t xml:space="preserve"> utrošena su</w:t>
      </w:r>
      <w:r w:rsidRPr="001A0D86">
        <w:rPr>
          <w:rFonts w:ascii="Arial" w:hAnsi="Arial" w:cs="Arial"/>
          <w:sz w:val="22"/>
          <w:szCs w:val="22"/>
        </w:rPr>
        <w:t xml:space="preserve"> za financiranje materijalnih troškova poslovanja, prijevoza učenika, te tekućeg i investicijskog održavanja postrojenja i opreme  i zgrade škole.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 xml:space="preserve">U ovoj godini je Istarska županija uz redovno financiranje, dodatna sredstva izdvojila za tekuće i investicijsko održavanje, te nabavu </w:t>
      </w:r>
      <w:r w:rsidR="003D6D80">
        <w:rPr>
          <w:rFonts w:ascii="Arial" w:hAnsi="Arial" w:cs="Arial"/>
          <w:sz w:val="22"/>
          <w:szCs w:val="22"/>
        </w:rPr>
        <w:t>opreme</w:t>
      </w:r>
      <w:r w:rsidRPr="001A0D86">
        <w:rPr>
          <w:rFonts w:ascii="Arial" w:hAnsi="Arial" w:cs="Arial"/>
          <w:sz w:val="22"/>
          <w:szCs w:val="22"/>
        </w:rPr>
        <w:t xml:space="preserve"> za školu.</w:t>
      </w:r>
    </w:p>
    <w:p w:rsidR="001A0D86" w:rsidRPr="001A0D86" w:rsidRDefault="001A0D86" w:rsidP="001A0D86">
      <w:pPr>
        <w:jc w:val="both"/>
        <w:rPr>
          <w:rFonts w:ascii="Arial" w:hAnsi="Arial" w:cs="Arial"/>
          <w:sz w:val="22"/>
          <w:szCs w:val="22"/>
        </w:rPr>
      </w:pPr>
      <w:r w:rsidRPr="001A0D86">
        <w:rPr>
          <w:rFonts w:ascii="Arial" w:hAnsi="Arial" w:cs="Arial"/>
          <w:sz w:val="22"/>
          <w:szCs w:val="22"/>
        </w:rPr>
        <w:t>Sredstva iz proračuna Grada Novigrada za financiranje materijalnih troškova poslovanja, sufinanciranja učenika za prehranu, izborni i dodatni izvannastavni program, te nabav</w:t>
      </w:r>
      <w:r w:rsidR="00F31DE2">
        <w:rPr>
          <w:rFonts w:ascii="Arial" w:hAnsi="Arial" w:cs="Arial"/>
          <w:sz w:val="22"/>
          <w:szCs w:val="22"/>
        </w:rPr>
        <w:t>ku knjiga za školsku knjižnicu.</w:t>
      </w:r>
    </w:p>
    <w:p w:rsidR="00D353EE" w:rsidRDefault="00D353EE" w:rsidP="00B51EEF">
      <w:pPr>
        <w:jc w:val="both"/>
        <w:rPr>
          <w:rFonts w:ascii="Arial" w:hAnsi="Arial" w:cs="Arial"/>
          <w:sz w:val="22"/>
          <w:szCs w:val="22"/>
        </w:rPr>
      </w:pPr>
    </w:p>
    <w:p w:rsidR="003F3BA8" w:rsidRDefault="00431820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Rashodi školske kuhinje manji su u odnosu na planirane, te je ostvaren višak prihoda. Isto tako ostvaren je višak prihoda</w:t>
      </w:r>
      <w:r w:rsidR="00760E85">
        <w:rPr>
          <w:rFonts w:ascii="Arial" w:hAnsi="Arial" w:cs="Arial"/>
          <w:sz w:val="22"/>
          <w:szCs w:val="22"/>
        </w:rPr>
        <w:t xml:space="preserve"> kod produžen</w:t>
      </w:r>
      <w:r w:rsidR="005B6486">
        <w:rPr>
          <w:rFonts w:ascii="Arial" w:hAnsi="Arial" w:cs="Arial"/>
          <w:sz w:val="22"/>
          <w:szCs w:val="22"/>
        </w:rPr>
        <w:t>og borav</w:t>
      </w:r>
      <w:r w:rsidR="00760E85">
        <w:rPr>
          <w:rFonts w:ascii="Arial" w:hAnsi="Arial" w:cs="Arial"/>
          <w:sz w:val="22"/>
          <w:szCs w:val="22"/>
        </w:rPr>
        <w:t>k</w:t>
      </w:r>
      <w:r w:rsidR="005B6486">
        <w:rPr>
          <w:rFonts w:ascii="Arial" w:hAnsi="Arial" w:cs="Arial"/>
          <w:sz w:val="22"/>
          <w:szCs w:val="22"/>
        </w:rPr>
        <w:t>a</w:t>
      </w:r>
      <w:r w:rsidR="00760E85">
        <w:rPr>
          <w:rFonts w:ascii="Arial" w:hAnsi="Arial" w:cs="Arial"/>
          <w:sz w:val="22"/>
          <w:szCs w:val="22"/>
        </w:rPr>
        <w:t>, iako su se povaćeli</w:t>
      </w:r>
      <w:r>
        <w:rPr>
          <w:rFonts w:ascii="Arial" w:hAnsi="Arial" w:cs="Arial"/>
          <w:sz w:val="22"/>
          <w:szCs w:val="22"/>
        </w:rPr>
        <w:t xml:space="preserve"> rashod</w:t>
      </w:r>
      <w:r w:rsidR="005B6486">
        <w:rPr>
          <w:rFonts w:ascii="Arial" w:hAnsi="Arial" w:cs="Arial"/>
          <w:sz w:val="22"/>
          <w:szCs w:val="22"/>
        </w:rPr>
        <w:t>i  produženog boravka</w:t>
      </w:r>
      <w:r w:rsidR="00760E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60E85">
        <w:rPr>
          <w:rFonts w:ascii="Arial" w:hAnsi="Arial" w:cs="Arial"/>
          <w:sz w:val="22"/>
          <w:szCs w:val="22"/>
        </w:rPr>
        <w:t>Glazbena škola je ostvarila višak prihoda</w:t>
      </w:r>
      <w:r>
        <w:rPr>
          <w:rFonts w:ascii="Arial" w:hAnsi="Arial" w:cs="Arial"/>
          <w:sz w:val="22"/>
          <w:szCs w:val="22"/>
        </w:rPr>
        <w:t>.</w:t>
      </w:r>
      <w:r w:rsidR="00760E85">
        <w:rPr>
          <w:rFonts w:ascii="Arial" w:hAnsi="Arial" w:cs="Arial"/>
          <w:sz w:val="22"/>
          <w:szCs w:val="22"/>
        </w:rPr>
        <w:t xml:space="preserve"> Novigradsko proljeće se ove godine održalo</w:t>
      </w:r>
      <w:r w:rsidR="005B6486">
        <w:rPr>
          <w:rFonts w:ascii="Arial" w:hAnsi="Arial" w:cs="Arial"/>
          <w:sz w:val="22"/>
          <w:szCs w:val="22"/>
        </w:rPr>
        <w:t xml:space="preserve"> online</w:t>
      </w:r>
      <w:r w:rsidR="00760E85">
        <w:rPr>
          <w:rFonts w:ascii="Arial" w:hAnsi="Arial" w:cs="Arial"/>
          <w:sz w:val="22"/>
          <w:szCs w:val="22"/>
        </w:rPr>
        <w:t xml:space="preserve"> rad</w:t>
      </w:r>
      <w:r w:rsidR="005B6486">
        <w:rPr>
          <w:rFonts w:ascii="Arial" w:hAnsi="Arial" w:cs="Arial"/>
          <w:sz w:val="22"/>
          <w:szCs w:val="22"/>
        </w:rPr>
        <w:t>i epidemiološke situacije. Zbog manjeg broja prijava i snižene kotizacije, ostvaren je manjak koji se pokriva akumuliranim viškom iz prethodnih godina.</w:t>
      </w:r>
    </w:p>
    <w:p w:rsidR="00431820" w:rsidRDefault="00431820" w:rsidP="00B51EEF">
      <w:pPr>
        <w:jc w:val="both"/>
        <w:rPr>
          <w:rFonts w:ascii="Arial" w:hAnsi="Arial" w:cs="Arial"/>
          <w:sz w:val="22"/>
          <w:szCs w:val="22"/>
        </w:rPr>
      </w:pPr>
    </w:p>
    <w:p w:rsidR="00B51EEF" w:rsidRDefault="00760E85" w:rsidP="00B51E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obzirom na epidemiološke mjere ko</w:t>
      </w:r>
      <w:r w:rsidR="005B6486">
        <w:rPr>
          <w:rFonts w:ascii="Arial" w:hAnsi="Arial" w:cs="Arial"/>
          <w:sz w:val="22"/>
          <w:szCs w:val="22"/>
        </w:rPr>
        <w:t>je su bile na snazi tijekom 2021</w:t>
      </w:r>
      <w:r>
        <w:rPr>
          <w:rFonts w:ascii="Arial" w:hAnsi="Arial" w:cs="Arial"/>
          <w:sz w:val="22"/>
          <w:szCs w:val="22"/>
        </w:rPr>
        <w:t>.g., dio planiranih aktivnosti nije održan, a dio je održan u ograničenom okviru.</w:t>
      </w:r>
    </w:p>
    <w:p w:rsidR="00116ECA" w:rsidRDefault="00116ECA" w:rsidP="00B51EEF">
      <w:pPr>
        <w:jc w:val="both"/>
        <w:rPr>
          <w:rFonts w:ascii="Arial" w:hAnsi="Arial" w:cs="Arial"/>
          <w:sz w:val="22"/>
          <w:szCs w:val="22"/>
        </w:rPr>
      </w:pPr>
    </w:p>
    <w:p w:rsidR="00116ECA" w:rsidRDefault="00116ECA" w:rsidP="00B51EEF">
      <w:pPr>
        <w:jc w:val="both"/>
        <w:rPr>
          <w:rFonts w:ascii="Arial" w:hAnsi="Arial" w:cs="Arial"/>
          <w:sz w:val="22"/>
          <w:szCs w:val="22"/>
        </w:rPr>
      </w:pPr>
    </w:p>
    <w:p w:rsidR="00D045CF" w:rsidRDefault="00D045CF" w:rsidP="00B51EE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6ECA" w:rsidRDefault="00116ECA" w:rsidP="00116ECA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Ravnateljica:</w:t>
      </w:r>
    </w:p>
    <w:p w:rsidR="00116ECA" w:rsidRPr="00B51EEF" w:rsidRDefault="00116ECA" w:rsidP="00116ECA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Davorka Parmač, prof.</w:t>
      </w:r>
    </w:p>
    <w:sectPr w:rsidR="00116ECA" w:rsidRPr="00B51EEF" w:rsidSect="00165B43">
      <w:footerReference w:type="default" r:id="rId9"/>
      <w:pgSz w:w="11907" w:h="16840" w:code="9"/>
      <w:pgMar w:top="1135" w:right="1701" w:bottom="1843" w:left="1701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4" w:rsidRDefault="00BD5C34">
      <w:r>
        <w:separator/>
      </w:r>
    </w:p>
  </w:endnote>
  <w:endnote w:type="continuationSeparator" w:id="0">
    <w:p w:rsidR="00BD5C34" w:rsidRDefault="00BD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1C" w:rsidRPr="00376B70" w:rsidRDefault="00604D1C">
    <w:pPr>
      <w:pStyle w:val="Podnoje"/>
      <w:jc w:val="center"/>
      <w:rPr>
        <w:sz w:val="22"/>
        <w:szCs w:val="22"/>
      </w:rPr>
    </w:pPr>
    <w:r w:rsidRPr="00376B70">
      <w:rPr>
        <w:sz w:val="22"/>
        <w:szCs w:val="22"/>
      </w:rPr>
      <w:t xml:space="preserve">Stranica </w:t>
    </w:r>
    <w:sdt>
      <w:sdtPr>
        <w:rPr>
          <w:sz w:val="22"/>
          <w:szCs w:val="22"/>
        </w:rPr>
        <w:id w:val="158358086"/>
        <w:docPartObj>
          <w:docPartGallery w:val="Page Numbers (Bottom of Page)"/>
          <w:docPartUnique/>
        </w:docPartObj>
      </w:sdtPr>
      <w:sdtEndPr/>
      <w:sdtContent>
        <w:r w:rsidRPr="00376B70">
          <w:rPr>
            <w:sz w:val="22"/>
            <w:szCs w:val="22"/>
          </w:rPr>
          <w:fldChar w:fldCharType="begin"/>
        </w:r>
        <w:r w:rsidRPr="00376B70">
          <w:rPr>
            <w:sz w:val="22"/>
            <w:szCs w:val="22"/>
          </w:rPr>
          <w:instrText>PAGE   \* MERGEFORMAT</w:instrText>
        </w:r>
        <w:r w:rsidRPr="00376B70">
          <w:rPr>
            <w:sz w:val="22"/>
            <w:szCs w:val="22"/>
          </w:rPr>
          <w:fldChar w:fldCharType="separate"/>
        </w:r>
        <w:r w:rsidR="00D045CF">
          <w:rPr>
            <w:noProof/>
            <w:sz w:val="22"/>
            <w:szCs w:val="22"/>
          </w:rPr>
          <w:t>9</w:t>
        </w:r>
        <w:r w:rsidRPr="00376B70">
          <w:rPr>
            <w:sz w:val="22"/>
            <w:szCs w:val="22"/>
          </w:rPr>
          <w:fldChar w:fldCharType="end"/>
        </w:r>
        <w:r w:rsidRPr="00376B70">
          <w:rPr>
            <w:sz w:val="22"/>
            <w:szCs w:val="22"/>
          </w:rPr>
          <w:t xml:space="preserve"> od </w:t>
        </w:r>
        <w:r w:rsidR="008756F9">
          <w:rPr>
            <w:sz w:val="22"/>
            <w:szCs w:val="22"/>
          </w:rPr>
          <w:t>9</w:t>
        </w:r>
      </w:sdtContent>
    </w:sdt>
  </w:p>
  <w:p w:rsidR="00604D1C" w:rsidRDefault="00604D1C" w:rsidP="00604D1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4" w:rsidRDefault="00BD5C34">
      <w:r>
        <w:separator/>
      </w:r>
    </w:p>
  </w:footnote>
  <w:footnote w:type="continuationSeparator" w:id="0">
    <w:p w:rsidR="00BD5C34" w:rsidRDefault="00BD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8C52DF"/>
    <w:multiLevelType w:val="hybridMultilevel"/>
    <w:tmpl w:val="46E8A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1C"/>
    <w:rsid w:val="0001035A"/>
    <w:rsid w:val="000142BD"/>
    <w:rsid w:val="0002626D"/>
    <w:rsid w:val="000376BC"/>
    <w:rsid w:val="00077A70"/>
    <w:rsid w:val="000E677A"/>
    <w:rsid w:val="000F54CB"/>
    <w:rsid w:val="001074C8"/>
    <w:rsid w:val="00116ECA"/>
    <w:rsid w:val="0015721B"/>
    <w:rsid w:val="0016549E"/>
    <w:rsid w:val="00165B43"/>
    <w:rsid w:val="001A0D86"/>
    <w:rsid w:val="001B6747"/>
    <w:rsid w:val="001B725E"/>
    <w:rsid w:val="001C6449"/>
    <w:rsid w:val="001D0C57"/>
    <w:rsid w:val="001D1284"/>
    <w:rsid w:val="001D3FFB"/>
    <w:rsid w:val="001E3A81"/>
    <w:rsid w:val="001F6B48"/>
    <w:rsid w:val="002444B5"/>
    <w:rsid w:val="0024543D"/>
    <w:rsid w:val="00263FAD"/>
    <w:rsid w:val="002715BF"/>
    <w:rsid w:val="00290D13"/>
    <w:rsid w:val="002B481D"/>
    <w:rsid w:val="002C1199"/>
    <w:rsid w:val="00307956"/>
    <w:rsid w:val="003402CE"/>
    <w:rsid w:val="00372037"/>
    <w:rsid w:val="0037464E"/>
    <w:rsid w:val="00376B70"/>
    <w:rsid w:val="003A41CC"/>
    <w:rsid w:val="003B5B57"/>
    <w:rsid w:val="003B7C5D"/>
    <w:rsid w:val="003D6D80"/>
    <w:rsid w:val="003F3BA8"/>
    <w:rsid w:val="00414D54"/>
    <w:rsid w:val="0042029C"/>
    <w:rsid w:val="00431820"/>
    <w:rsid w:val="00456C22"/>
    <w:rsid w:val="00465000"/>
    <w:rsid w:val="004B0391"/>
    <w:rsid w:val="004C53E2"/>
    <w:rsid w:val="004F6C78"/>
    <w:rsid w:val="00565229"/>
    <w:rsid w:val="00576D45"/>
    <w:rsid w:val="00586894"/>
    <w:rsid w:val="005B6486"/>
    <w:rsid w:val="005C7DC9"/>
    <w:rsid w:val="005E19E4"/>
    <w:rsid w:val="005F4711"/>
    <w:rsid w:val="00602B06"/>
    <w:rsid w:val="00604D1C"/>
    <w:rsid w:val="00615289"/>
    <w:rsid w:val="00630D30"/>
    <w:rsid w:val="00631003"/>
    <w:rsid w:val="00640369"/>
    <w:rsid w:val="006555CB"/>
    <w:rsid w:val="006C36D1"/>
    <w:rsid w:val="006D26A5"/>
    <w:rsid w:val="006D3773"/>
    <w:rsid w:val="006D78DE"/>
    <w:rsid w:val="00760E85"/>
    <w:rsid w:val="00761BD7"/>
    <w:rsid w:val="0076644F"/>
    <w:rsid w:val="007A1C76"/>
    <w:rsid w:val="007A78F1"/>
    <w:rsid w:val="007B21E1"/>
    <w:rsid w:val="00810CF0"/>
    <w:rsid w:val="00823EB6"/>
    <w:rsid w:val="00873CA5"/>
    <w:rsid w:val="008756F9"/>
    <w:rsid w:val="008C6D4C"/>
    <w:rsid w:val="008D2D19"/>
    <w:rsid w:val="0090187E"/>
    <w:rsid w:val="009147C6"/>
    <w:rsid w:val="00915B72"/>
    <w:rsid w:val="00940054"/>
    <w:rsid w:val="009418E2"/>
    <w:rsid w:val="00951968"/>
    <w:rsid w:val="00964026"/>
    <w:rsid w:val="009D6450"/>
    <w:rsid w:val="009E4532"/>
    <w:rsid w:val="00A03E89"/>
    <w:rsid w:val="00A1593B"/>
    <w:rsid w:val="00A6241E"/>
    <w:rsid w:val="00A7047A"/>
    <w:rsid w:val="00A91F01"/>
    <w:rsid w:val="00AC3091"/>
    <w:rsid w:val="00AE5523"/>
    <w:rsid w:val="00AF670B"/>
    <w:rsid w:val="00B228C6"/>
    <w:rsid w:val="00B51EEF"/>
    <w:rsid w:val="00B83A2B"/>
    <w:rsid w:val="00B842A7"/>
    <w:rsid w:val="00BB1B6C"/>
    <w:rsid w:val="00BC56FE"/>
    <w:rsid w:val="00BD5C34"/>
    <w:rsid w:val="00BE50A0"/>
    <w:rsid w:val="00BF529D"/>
    <w:rsid w:val="00BF6541"/>
    <w:rsid w:val="00C3135D"/>
    <w:rsid w:val="00C31BD1"/>
    <w:rsid w:val="00C47025"/>
    <w:rsid w:val="00C5660F"/>
    <w:rsid w:val="00C71067"/>
    <w:rsid w:val="00CB1685"/>
    <w:rsid w:val="00CB58C0"/>
    <w:rsid w:val="00CC6E71"/>
    <w:rsid w:val="00D045CF"/>
    <w:rsid w:val="00D353EE"/>
    <w:rsid w:val="00D35F1C"/>
    <w:rsid w:val="00D602EA"/>
    <w:rsid w:val="00D74486"/>
    <w:rsid w:val="00D927B1"/>
    <w:rsid w:val="00DA142F"/>
    <w:rsid w:val="00DC3646"/>
    <w:rsid w:val="00DF7634"/>
    <w:rsid w:val="00E2790A"/>
    <w:rsid w:val="00E526CE"/>
    <w:rsid w:val="00E64CDE"/>
    <w:rsid w:val="00E81624"/>
    <w:rsid w:val="00EB6B72"/>
    <w:rsid w:val="00ED4C6A"/>
    <w:rsid w:val="00EF4672"/>
    <w:rsid w:val="00F062F2"/>
    <w:rsid w:val="00F31DE2"/>
    <w:rsid w:val="00F56C7F"/>
    <w:rsid w:val="00F96B44"/>
    <w:rsid w:val="00F96ED2"/>
    <w:rsid w:val="00FD3E06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BB3CF"/>
  <w15:docId w15:val="{B626D74C-DDB9-4402-9CF9-D4CAD104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A5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73CA5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873CA5"/>
  </w:style>
  <w:style w:type="paragraph" w:styleId="Podnoje">
    <w:name w:val="footer"/>
    <w:basedOn w:val="Normal"/>
    <w:link w:val="PodnojeChar"/>
    <w:uiPriority w:val="99"/>
    <w:rsid w:val="00873CA5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04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47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6D4C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604D1C"/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604D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3D0FC-2006-4681-899F-0BDE8253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Petrović</dc:creator>
  <cp:lastModifiedBy>Korisnik</cp:lastModifiedBy>
  <cp:revision>6</cp:revision>
  <cp:lastPrinted>2022-03-22T12:46:00Z</cp:lastPrinted>
  <dcterms:created xsi:type="dcterms:W3CDTF">2022-03-22T12:27:00Z</dcterms:created>
  <dcterms:modified xsi:type="dcterms:W3CDTF">2022-03-24T09:19:00Z</dcterms:modified>
</cp:coreProperties>
</file>